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60715" w14:textId="77777777" w:rsidR="00C41236" w:rsidRDefault="00580818">
      <w:pPr>
        <w:pStyle w:val="Standard"/>
        <w:tabs>
          <w:tab w:val="left" w:pos="3270"/>
          <w:tab w:val="right" w:pos="9072"/>
        </w:tabs>
        <w:spacing w:line="276" w:lineRule="auto"/>
        <w:jc w:val="right"/>
      </w:pPr>
      <w:r>
        <w:rPr>
          <w:b/>
          <w:bCs/>
        </w:rPr>
        <w:tab/>
      </w:r>
      <w:r>
        <w:rPr>
          <w:rFonts w:ascii="Calibri" w:hAnsi="Calibri" w:cs="Calibri"/>
          <w:b/>
          <w:bCs/>
        </w:rPr>
        <w:t>Załącznik nr 1 do SWZ</w:t>
      </w:r>
    </w:p>
    <w:p w14:paraId="3A8A7C88" w14:textId="77777777" w:rsidR="00C41236" w:rsidRDefault="00580818">
      <w:pPr>
        <w:pStyle w:val="Standard"/>
        <w:spacing w:line="276" w:lineRule="auto"/>
        <w:jc w:val="center"/>
      </w:pPr>
      <w:r>
        <w:rPr>
          <w:rFonts w:ascii="Calibri" w:hAnsi="Calibri" w:cs="Calibri"/>
          <w:b/>
        </w:rPr>
        <w:t>OŚWIADCZENIE WYKONAWCY</w:t>
      </w:r>
    </w:p>
    <w:p w14:paraId="6DD84751" w14:textId="77777777" w:rsidR="00C41236" w:rsidRDefault="00C41236">
      <w:pPr>
        <w:pStyle w:val="Standard"/>
        <w:spacing w:line="276" w:lineRule="auto"/>
        <w:jc w:val="center"/>
        <w:rPr>
          <w:rFonts w:ascii="Calibri" w:hAnsi="Calibri" w:cs="Calibri"/>
          <w:sz w:val="10"/>
          <w:szCs w:val="10"/>
        </w:rPr>
      </w:pPr>
    </w:p>
    <w:p w14:paraId="1D34ED6F" w14:textId="77777777" w:rsidR="00C41236" w:rsidRDefault="00580818">
      <w:pPr>
        <w:pStyle w:val="Default"/>
        <w:spacing w:line="276" w:lineRule="auto"/>
        <w:jc w:val="center"/>
      </w:pPr>
      <w:r>
        <w:rPr>
          <w:rFonts w:ascii="Calibri" w:hAnsi="Calibri" w:cs="Calibri"/>
          <w:b/>
          <w:color w:val="auto"/>
          <w:sz w:val="20"/>
          <w:szCs w:val="20"/>
          <w:lang w:eastAsia="ar-SA"/>
        </w:rPr>
        <w:t xml:space="preserve">w zakresie niepodlegania wykluczeniu z postępowania </w:t>
      </w:r>
      <w:r>
        <w:rPr>
          <w:rFonts w:ascii="Calibri" w:hAnsi="Calibri" w:cs="Calibri"/>
          <w:b/>
          <w:color w:val="auto"/>
          <w:sz w:val="20"/>
          <w:szCs w:val="20"/>
        </w:rPr>
        <w:t xml:space="preserve">przesłanek wykluczenia z art. 7 ust. 1 ustawy </w:t>
      </w:r>
      <w:r>
        <w:rPr>
          <w:rFonts w:ascii="Calibri" w:hAnsi="Calibri" w:cs="Calibri"/>
          <w:b/>
          <w:color w:val="auto"/>
          <w:sz w:val="20"/>
          <w:szCs w:val="20"/>
        </w:rPr>
        <w:br/>
        <w:t>o szczególnych rozwiązaniach w zakresie przeciwdziałania wspieraniu agresji na Ukrainę oraz służących ochronie bezpieczeństwa narodowego (</w:t>
      </w:r>
      <w:proofErr w:type="spellStart"/>
      <w:r>
        <w:rPr>
          <w:rFonts w:ascii="Calibri" w:hAnsi="Calibri" w:cs="Calibri"/>
          <w:b/>
          <w:color w:val="auto"/>
          <w:sz w:val="20"/>
          <w:szCs w:val="20"/>
        </w:rPr>
        <w:t>t.j</w:t>
      </w:r>
      <w:proofErr w:type="spellEnd"/>
      <w:r>
        <w:rPr>
          <w:rFonts w:ascii="Calibri" w:hAnsi="Calibri" w:cs="Calibri"/>
          <w:b/>
          <w:color w:val="auto"/>
          <w:sz w:val="20"/>
          <w:szCs w:val="20"/>
        </w:rPr>
        <w:t>. Dz.U.2025.514) oraz na podstawie art. 5k rozporządzenia Rady (UE) nr 833/2014 z dnia 31 lipca 2014 dotyczącego środków ograniczających w związku z działaniami Rosji destabilizującymi sytuacje na Ukrainie (Dz. Urz. UE nr L 229 z 31.7.2014, str.1)</w:t>
      </w:r>
    </w:p>
    <w:p w14:paraId="12856A4F" w14:textId="77777777" w:rsidR="00C41236" w:rsidRDefault="00580818">
      <w:pPr>
        <w:pStyle w:val="Default"/>
        <w:spacing w:line="276" w:lineRule="auto"/>
        <w:jc w:val="center"/>
      </w:pPr>
      <w:r>
        <w:rPr>
          <w:rFonts w:ascii="Calibri" w:hAnsi="Calibri" w:cs="Calibri"/>
          <w:b/>
          <w:color w:val="auto"/>
          <w:sz w:val="20"/>
          <w:szCs w:val="20"/>
        </w:rPr>
        <w:t xml:space="preserve">w brzmieniu nadanym rozporządzeniem Rady (UE) 2022/576 oraz 2023/1214 oraz 2023/2878 oraz 2025/2033 w sprawie zmiany rozporządzenia (UE) nr 833/2014 dotyczącego środków ograniczających </w:t>
      </w:r>
      <w:r>
        <w:rPr>
          <w:rFonts w:ascii="Calibri" w:hAnsi="Calibri" w:cs="Calibri"/>
          <w:b/>
          <w:color w:val="auto"/>
          <w:sz w:val="20"/>
          <w:szCs w:val="20"/>
        </w:rPr>
        <w:br/>
        <w:t>w związku z działaniami Rosji destabilizującymi sytuację na Ukrainie</w:t>
      </w:r>
    </w:p>
    <w:p w14:paraId="234C07E8" w14:textId="77777777" w:rsidR="00C41236" w:rsidRDefault="00C41236">
      <w:pPr>
        <w:pStyle w:val="Default"/>
        <w:spacing w:line="276" w:lineRule="auto"/>
        <w:jc w:val="center"/>
        <w:rPr>
          <w:rFonts w:ascii="Calibri" w:hAnsi="Calibri" w:cs="Calibri"/>
          <w:b/>
          <w:color w:val="auto"/>
          <w:sz w:val="20"/>
          <w:szCs w:val="20"/>
        </w:rPr>
      </w:pPr>
    </w:p>
    <w:p w14:paraId="36D81364" w14:textId="77777777" w:rsidR="00C41236" w:rsidRDefault="00580818">
      <w:pPr>
        <w:pStyle w:val="Standard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Pełna nazwa Wykonawcy ………………………….………....……………….………….</w:t>
      </w:r>
    </w:p>
    <w:p w14:paraId="1A6CC171" w14:textId="77777777" w:rsidR="00C41236" w:rsidRDefault="00580818">
      <w:pPr>
        <w:pStyle w:val="Standard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KRS/</w:t>
      </w:r>
      <w:proofErr w:type="spellStart"/>
      <w:r>
        <w:rPr>
          <w:rFonts w:ascii="Calibri" w:hAnsi="Calibri" w:cs="Calibri"/>
          <w:b/>
        </w:rPr>
        <w:t>CEiDG</w:t>
      </w:r>
      <w:proofErr w:type="spellEnd"/>
      <w:r>
        <w:rPr>
          <w:rFonts w:ascii="Calibri" w:hAnsi="Calibri" w:cs="Calibri"/>
          <w:b/>
        </w:rPr>
        <w:t xml:space="preserve"> ………………………………........................….……………………………</w:t>
      </w:r>
    </w:p>
    <w:p w14:paraId="5945C4EC" w14:textId="77777777" w:rsidR="00C41236" w:rsidRDefault="00580818">
      <w:pPr>
        <w:pStyle w:val="Standard"/>
        <w:spacing w:line="276" w:lineRule="auto"/>
        <w:jc w:val="both"/>
      </w:pPr>
      <w:r>
        <w:rPr>
          <w:rFonts w:ascii="Calibri" w:hAnsi="Calibri" w:cs="Calibri"/>
          <w:b/>
        </w:rPr>
        <w:t>NIP - ................................................................................</w:t>
      </w:r>
    </w:p>
    <w:p w14:paraId="64A06667" w14:textId="77777777" w:rsidR="00C41236" w:rsidRDefault="00580818">
      <w:pPr>
        <w:pStyle w:val="Standard"/>
        <w:spacing w:line="276" w:lineRule="auto"/>
        <w:jc w:val="both"/>
      </w:pPr>
      <w:r>
        <w:rPr>
          <w:rFonts w:ascii="Calibri" w:hAnsi="Calibri" w:cs="Calibri"/>
          <w:b/>
        </w:rPr>
        <w:t>REGON - ........................................................................</w:t>
      </w:r>
    </w:p>
    <w:p w14:paraId="788560FF" w14:textId="77777777" w:rsidR="00C41236" w:rsidRDefault="00C41236">
      <w:pPr>
        <w:pStyle w:val="Standard"/>
        <w:suppressAutoHyphens w:val="0"/>
        <w:autoSpaceDE w:val="0"/>
        <w:spacing w:line="276" w:lineRule="auto"/>
        <w:ind w:left="284" w:right="54" w:hanging="10"/>
        <w:jc w:val="both"/>
        <w:rPr>
          <w:rFonts w:ascii="Calibri" w:hAnsi="Calibri" w:cs="Calibri"/>
        </w:rPr>
      </w:pPr>
    </w:p>
    <w:p w14:paraId="4755C40D" w14:textId="77777777" w:rsidR="00D04DF2" w:rsidRPr="00D04DF2" w:rsidRDefault="00580818" w:rsidP="00D04DF2">
      <w:pPr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>Na potrzeby</w:t>
      </w:r>
      <w:r>
        <w:rPr>
          <w:rFonts w:cs="Calibri"/>
          <w:bCs/>
          <w:sz w:val="20"/>
          <w:szCs w:val="20"/>
        </w:rPr>
        <w:t xml:space="preserve"> postępowania o udzielenie zamówienia publicznego prowadzonego w trybie przetargu nieograniczonego pn. </w:t>
      </w:r>
      <w:r>
        <w:rPr>
          <w:rFonts w:cs="Calibri"/>
          <w:b/>
          <w:bCs/>
          <w:sz w:val="20"/>
          <w:szCs w:val="20"/>
        </w:rPr>
        <w:t>„</w:t>
      </w:r>
      <w:r w:rsidR="00D04DF2" w:rsidRPr="00D04DF2">
        <w:rPr>
          <w:rFonts w:cs="Calibri"/>
          <w:b/>
          <w:bCs/>
          <w:sz w:val="20"/>
          <w:szCs w:val="20"/>
        </w:rPr>
        <w:t xml:space="preserve">Dostawa robota do automatyzacji produkcji </w:t>
      </w:r>
      <w:proofErr w:type="spellStart"/>
      <w:r w:rsidR="00D04DF2" w:rsidRPr="00D04DF2">
        <w:rPr>
          <w:rFonts w:cs="Calibri"/>
          <w:b/>
          <w:bCs/>
          <w:sz w:val="20"/>
          <w:szCs w:val="20"/>
        </w:rPr>
        <w:t>cytostatyków</w:t>
      </w:r>
      <w:proofErr w:type="spellEnd"/>
      <w:r w:rsidR="00D04DF2" w:rsidRPr="00D04DF2">
        <w:rPr>
          <w:rFonts w:cs="Calibri"/>
          <w:b/>
          <w:bCs/>
          <w:sz w:val="20"/>
          <w:szCs w:val="20"/>
        </w:rPr>
        <w:t xml:space="preserve"> wraz z wyposażeniem oraz chłodziarki farmaceutycznej w celu realizacji projektu pn. Rozwój zdolności leczenia onkologicznego w SP ZOZ MSWiA w Lublinie poprzez utworzenie nowych oddziałów wraz z modernizacją bazy sprzętowej </w:t>
      </w:r>
    </w:p>
    <w:p w14:paraId="2FE6FFD6" w14:textId="404EFF97" w:rsidR="00C41236" w:rsidRDefault="00D04DF2" w:rsidP="00D04DF2">
      <w:pPr>
        <w:jc w:val="both"/>
      </w:pPr>
      <w:r w:rsidRPr="00D04DF2">
        <w:rPr>
          <w:rFonts w:cs="Calibri"/>
          <w:b/>
          <w:bCs/>
          <w:sz w:val="20"/>
          <w:szCs w:val="20"/>
        </w:rPr>
        <w:t>w podziale na 2 części</w:t>
      </w:r>
      <w:r w:rsidR="00580818">
        <w:rPr>
          <w:rFonts w:cs="Calibri"/>
          <w:b/>
          <w:bCs/>
          <w:sz w:val="20"/>
          <w:szCs w:val="20"/>
        </w:rPr>
        <w:t>”,</w:t>
      </w:r>
      <w:r w:rsidR="00580818">
        <w:rPr>
          <w:rFonts w:cs="Calibri"/>
          <w:b/>
          <w:sz w:val="20"/>
          <w:szCs w:val="20"/>
        </w:rPr>
        <w:t xml:space="preserve"> </w:t>
      </w:r>
      <w:r w:rsidR="00580818">
        <w:rPr>
          <w:rFonts w:cs="Calibri"/>
          <w:sz w:val="20"/>
          <w:szCs w:val="20"/>
        </w:rPr>
        <w:t>Znak sprawy</w:t>
      </w:r>
      <w:r w:rsidR="00580818">
        <w:rPr>
          <w:rFonts w:cs="Calibri"/>
          <w:b/>
          <w:bCs/>
          <w:sz w:val="20"/>
          <w:szCs w:val="20"/>
        </w:rPr>
        <w:t xml:space="preserve"> ZP / </w:t>
      </w:r>
      <w:r>
        <w:rPr>
          <w:rFonts w:cs="Calibri"/>
          <w:b/>
          <w:bCs/>
          <w:sz w:val="20"/>
          <w:szCs w:val="20"/>
        </w:rPr>
        <w:t>15</w:t>
      </w:r>
      <w:r w:rsidR="00580818">
        <w:rPr>
          <w:rFonts w:cs="Calibri"/>
          <w:b/>
          <w:bCs/>
          <w:sz w:val="20"/>
          <w:szCs w:val="20"/>
        </w:rPr>
        <w:t xml:space="preserve"> / 2026,</w:t>
      </w:r>
      <w:r w:rsidR="00580818">
        <w:rPr>
          <w:rFonts w:cs="Calibri"/>
          <w:b/>
          <w:sz w:val="20"/>
          <w:szCs w:val="20"/>
        </w:rPr>
        <w:t xml:space="preserve"> </w:t>
      </w:r>
      <w:r w:rsidR="00580818">
        <w:rPr>
          <w:rFonts w:cs="Calibri"/>
          <w:sz w:val="20"/>
          <w:szCs w:val="20"/>
        </w:rPr>
        <w:t>oświadczam co następuje:</w:t>
      </w:r>
    </w:p>
    <w:p w14:paraId="4BF18F7B" w14:textId="77777777" w:rsidR="00C41236" w:rsidRDefault="00C41236">
      <w:pPr>
        <w:pStyle w:val="Standard"/>
        <w:spacing w:line="276" w:lineRule="auto"/>
        <w:rPr>
          <w:rFonts w:ascii="Calibri" w:hAnsi="Calibri" w:cs="Calibri"/>
          <w:b/>
          <w:shd w:val="clear" w:color="auto" w:fill="FFFF00"/>
        </w:rPr>
      </w:pPr>
    </w:p>
    <w:p w14:paraId="0D1A3A41" w14:textId="77777777" w:rsidR="00C41236" w:rsidRDefault="00580818">
      <w:pPr>
        <w:pStyle w:val="Standard"/>
        <w:shd w:val="clear" w:color="auto" w:fill="BFBFBF"/>
        <w:spacing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I. OŚWIADCZENIE WYKONAWCY DOTYCZĄCE PRZESŁANEK WYKLUCZENIA Z POSTĘPOWANIA</w:t>
      </w:r>
    </w:p>
    <w:p w14:paraId="4239778D" w14:textId="77777777" w:rsidR="00C41236" w:rsidRDefault="00580818">
      <w:pPr>
        <w:pStyle w:val="Standard"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że:</w:t>
      </w:r>
    </w:p>
    <w:p w14:paraId="31AC2EF2" w14:textId="77777777" w:rsidR="00C41236" w:rsidRDefault="00580818">
      <w:pPr>
        <w:pStyle w:val="Akapitzlist"/>
        <w:numPr>
          <w:ilvl w:val="0"/>
          <w:numId w:val="26"/>
        </w:numPr>
        <w:tabs>
          <w:tab w:val="left" w:pos="851"/>
        </w:tabs>
        <w:suppressAutoHyphens w:val="0"/>
        <w:spacing w:line="276" w:lineRule="auto"/>
        <w:ind w:left="284"/>
        <w:jc w:val="both"/>
      </w:pPr>
      <w:r>
        <w:rPr>
          <w:rFonts w:ascii="Calibri" w:hAnsi="Calibri" w:cs="Calibri"/>
        </w:rPr>
        <w:t xml:space="preserve">nie podlegam wykluczeniu z postępowania na podstawie </w:t>
      </w:r>
      <w:r>
        <w:rPr>
          <w:rFonts w:ascii="Calibri" w:hAnsi="Calibri" w:cs="Calibri"/>
          <w:bCs/>
        </w:rPr>
        <w:t xml:space="preserve">w art. </w:t>
      </w:r>
      <w:r>
        <w:rPr>
          <w:rFonts w:ascii="Calibri" w:hAnsi="Calibri" w:cs="Calibri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" w:hAnsi="Calibri" w:cs="Calibri"/>
        </w:rPr>
        <w:t>t.j</w:t>
      </w:r>
      <w:proofErr w:type="spellEnd"/>
      <w:r>
        <w:rPr>
          <w:rFonts w:ascii="Calibri" w:hAnsi="Calibri" w:cs="Calibri"/>
        </w:rPr>
        <w:t>. Dz.U.2025.514)</w:t>
      </w:r>
      <w:r>
        <w:rPr>
          <w:rStyle w:val="Odwoanieprzypisudolnego"/>
          <w:rFonts w:ascii="Calibri" w:hAnsi="Calibri" w:cs="Calibri"/>
        </w:rPr>
        <w:footnoteReference w:id="1"/>
      </w:r>
      <w:r>
        <w:rPr>
          <w:rFonts w:ascii="Calibri" w:hAnsi="Calibri" w:cs="Calibri"/>
        </w:rPr>
        <w:t>;</w:t>
      </w:r>
    </w:p>
    <w:tbl>
      <w:tblPr>
        <w:tblW w:w="8850" w:type="dxa"/>
        <w:tblInd w:w="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"/>
        <w:gridCol w:w="8805"/>
      </w:tblGrid>
      <w:tr w:rsidR="00C41236" w14:paraId="32E7E686" w14:textId="77777777">
        <w:trPr>
          <w:trHeight w:val="1247"/>
        </w:trPr>
        <w:tc>
          <w:tcPr>
            <w:tcW w:w="45" w:type="dxa"/>
            <w:tcMar>
              <w:top w:w="26" w:type="dxa"/>
              <w:left w:w="0" w:type="dxa"/>
              <w:bottom w:w="0" w:type="dxa"/>
              <w:right w:w="0" w:type="dxa"/>
            </w:tcMar>
          </w:tcPr>
          <w:p w14:paraId="3591C1C5" w14:textId="77777777" w:rsidR="00C41236" w:rsidRDefault="00C41236">
            <w:pPr>
              <w:pStyle w:val="Standard"/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8805" w:type="dxa"/>
            <w:tcMar>
              <w:top w:w="26" w:type="dxa"/>
              <w:left w:w="0" w:type="dxa"/>
              <w:bottom w:w="0" w:type="dxa"/>
              <w:right w:w="0" w:type="dxa"/>
            </w:tcMar>
          </w:tcPr>
          <w:p w14:paraId="33C383D3" w14:textId="77777777" w:rsidR="00C41236" w:rsidRDefault="00580818">
            <w:pPr>
              <w:pStyle w:val="Standard"/>
              <w:tabs>
                <w:tab w:val="left" w:pos="264"/>
              </w:tabs>
              <w:spacing w:line="276" w:lineRule="auto"/>
              <w:jc w:val="both"/>
            </w:pPr>
            <w:r>
              <w:rPr>
                <w:rFonts w:ascii="Calibri" w:eastAsia="Calibri" w:hAnsi="Calibri" w:cs="Calibri"/>
                <w:color w:val="000000"/>
              </w:rPr>
              <w:t xml:space="preserve">2) nie podlegam wykluczeniu z postępowania na podstawie art. </w:t>
            </w:r>
            <w:r>
              <w:rPr>
                <w:rFonts w:ascii="Calibri" w:hAnsi="Calibri" w:cs="Calibri"/>
                <w:bCs/>
              </w:rPr>
              <w:t xml:space="preserve">5k rozporządzenia Rady (UE) </w:t>
            </w:r>
            <w:r>
              <w:rPr>
                <w:rFonts w:ascii="Calibri" w:hAnsi="Calibri" w:cs="Calibri"/>
                <w:bCs/>
              </w:rPr>
              <w:br/>
              <w:t>nr 833/2014 z dnia 31 lipca 2014 r. dotyczącego środków ograniczających w związku z działaniami Rosji destabilizującymi sytuację na Ukrainie (Dz. Urz. UE nr L 229 z 31.7.2014) w brzmieniu nadanym:</w:t>
            </w:r>
          </w:p>
          <w:p w14:paraId="6EA506A6" w14:textId="77777777" w:rsidR="00C41236" w:rsidRDefault="00580818">
            <w:pPr>
              <w:pStyle w:val="Akapitzlist"/>
              <w:numPr>
                <w:ilvl w:val="0"/>
                <w:numId w:val="24"/>
              </w:numPr>
              <w:tabs>
                <w:tab w:val="left" w:pos="267"/>
              </w:tabs>
              <w:suppressAutoHyphens w:val="0"/>
              <w:spacing w:line="276" w:lineRule="auto"/>
              <w:ind w:left="0"/>
              <w:jc w:val="both"/>
            </w:pPr>
            <w:r>
              <w:rPr>
                <w:rFonts w:ascii="Calibri" w:hAnsi="Calibri" w:cs="Calibri"/>
                <w:bCs/>
              </w:rPr>
              <w:t>rozporządzeniem Rady (UE) 2022/576 w sprawie zmiany rozporządzenia (UE) nr 833/2014 dotyczącego środków ograniczających w związku z działaniami Rosji destabilizującymi sytuację na Ukrainie (Dz. Urz. UE nr L 111 z 8.4.2022)</w:t>
            </w:r>
          </w:p>
          <w:p w14:paraId="4BFCF5B5" w14:textId="77777777" w:rsidR="00C41236" w:rsidRDefault="00580818">
            <w:pPr>
              <w:pStyle w:val="Standard"/>
              <w:spacing w:line="276" w:lineRule="auto"/>
              <w:jc w:val="both"/>
            </w:pPr>
            <w:r>
              <w:rPr>
                <w:rFonts w:ascii="Calibri" w:hAnsi="Calibri" w:cs="Calibri"/>
                <w:bCs/>
              </w:rPr>
              <w:t>oraz</w:t>
            </w:r>
          </w:p>
          <w:p w14:paraId="426AEDB5" w14:textId="77777777" w:rsidR="00C41236" w:rsidRDefault="00580818">
            <w:pPr>
              <w:pStyle w:val="Akapitzlist"/>
              <w:numPr>
                <w:ilvl w:val="0"/>
                <w:numId w:val="24"/>
              </w:numPr>
              <w:tabs>
                <w:tab w:val="left" w:pos="264"/>
              </w:tabs>
              <w:suppressAutoHyphens w:val="0"/>
              <w:spacing w:line="276" w:lineRule="auto"/>
              <w:ind w:left="0"/>
              <w:jc w:val="both"/>
            </w:pPr>
            <w:r>
              <w:rPr>
                <w:rFonts w:ascii="Calibri" w:hAnsi="Calibri" w:cs="Calibri"/>
                <w:bCs/>
              </w:rPr>
              <w:lastRenderedPageBreak/>
              <w:t>rozporządzeniem Rady (UE) 2023/1214 w sprawie zmiany rozporządzenia (UE) nr 833/2014 dotyczącego środków ograniczających w związku z działaniami Rosji destabilizującymi sytuację na Ukrainie (Dz. Urz. UE nr L 159 z 23.6.2023)</w:t>
            </w:r>
          </w:p>
          <w:p w14:paraId="1B2E0123" w14:textId="77777777" w:rsidR="00C41236" w:rsidRDefault="00580818">
            <w:pPr>
              <w:pStyle w:val="Standard"/>
              <w:spacing w:line="276" w:lineRule="auto"/>
              <w:jc w:val="both"/>
            </w:pPr>
            <w:r>
              <w:rPr>
                <w:rFonts w:ascii="Calibri" w:hAnsi="Calibri" w:cs="Calibri"/>
                <w:bCs/>
              </w:rPr>
              <w:t>oraz</w:t>
            </w:r>
          </w:p>
          <w:p w14:paraId="4EEE6106" w14:textId="77777777" w:rsidR="00C41236" w:rsidRDefault="00580818">
            <w:pPr>
              <w:pStyle w:val="Akapitzlist"/>
              <w:numPr>
                <w:ilvl w:val="0"/>
                <w:numId w:val="24"/>
              </w:numPr>
              <w:tabs>
                <w:tab w:val="left" w:pos="285"/>
              </w:tabs>
              <w:suppressAutoHyphens w:val="0"/>
              <w:spacing w:line="276" w:lineRule="auto"/>
              <w:ind w:left="0"/>
              <w:jc w:val="both"/>
            </w:pPr>
            <w:r>
              <w:rPr>
                <w:rFonts w:ascii="Calibri" w:hAnsi="Calibri" w:cs="Calibri"/>
                <w:bCs/>
              </w:rPr>
              <w:t>rozporządzeniem Rady (UE) 2023/2878 w sprawie zmiany rozporządzenia (UE) nr 833/2014 dotyczącego środków ograniczających w związku z działaniami Rosji destabilizującymi sytuację na Ukrainie (Dz.U. L, 2023/2878 z 18.12.2023)</w:t>
            </w:r>
          </w:p>
          <w:p w14:paraId="2A0CFDB2" w14:textId="77777777" w:rsidR="00C41236" w:rsidRDefault="00580818">
            <w:pPr>
              <w:pStyle w:val="Standard"/>
              <w:spacing w:line="276" w:lineRule="auto"/>
              <w:jc w:val="both"/>
            </w:pPr>
            <w:r>
              <w:rPr>
                <w:rFonts w:ascii="Calibri" w:hAnsi="Calibri" w:cs="Calibri"/>
                <w:bCs/>
                <w:color w:val="000000"/>
              </w:rPr>
              <w:t>oraz</w:t>
            </w:r>
          </w:p>
          <w:p w14:paraId="4F6D5953" w14:textId="77777777" w:rsidR="00C41236" w:rsidRDefault="00580818">
            <w:pPr>
              <w:pStyle w:val="Akapitzlist"/>
              <w:numPr>
                <w:ilvl w:val="0"/>
                <w:numId w:val="24"/>
              </w:numPr>
              <w:tabs>
                <w:tab w:val="left" w:pos="285"/>
              </w:tabs>
              <w:suppressAutoHyphens w:val="0"/>
              <w:spacing w:line="276" w:lineRule="auto"/>
              <w:ind w:left="0"/>
              <w:jc w:val="both"/>
            </w:pPr>
            <w:r>
              <w:rPr>
                <w:rFonts w:ascii="Calibri" w:hAnsi="Calibri" w:cs="Calibri"/>
                <w:bCs/>
                <w:color w:val="000000"/>
              </w:rPr>
              <w:t>rozporządzeniem Rady (UE) 2025/2033 w sprawie zmiany rozporządzenia (UE) nr 833/2014 dotyczącego środków ograniczających w związku z działaniami Rosji destabilizującymi sytuację na Ukrainie (Dz.U. L, 2025/2033, 23.10.2025)</w:t>
            </w:r>
            <w:r>
              <w:rPr>
                <w:rStyle w:val="Odwoanieprzypisudolnego"/>
                <w:rFonts w:ascii="Calibri" w:eastAsia="Calibri" w:hAnsi="Calibri" w:cs="Calibri"/>
                <w:color w:val="000000"/>
              </w:rPr>
              <w:footnoteReference w:id="2"/>
            </w:r>
            <w:r>
              <w:rPr>
                <w:rFonts w:ascii="Calibri" w:eastAsia="Calibri" w:hAnsi="Calibri" w:cs="Calibri"/>
                <w:color w:val="000000"/>
              </w:rPr>
              <w:t>.</w:t>
            </w:r>
          </w:p>
          <w:p w14:paraId="31089FD1" w14:textId="77777777" w:rsidR="00C41236" w:rsidRDefault="00C41236">
            <w:pPr>
              <w:pStyle w:val="Standard"/>
              <w:spacing w:line="276" w:lineRule="auto"/>
              <w:rPr>
                <w:rFonts w:ascii="Calibri" w:eastAsia="Calibri" w:hAnsi="Calibri" w:cs="Calibri"/>
                <w:color w:val="000000"/>
                <w:sz w:val="8"/>
                <w:szCs w:val="8"/>
              </w:rPr>
            </w:pPr>
          </w:p>
        </w:tc>
      </w:tr>
    </w:tbl>
    <w:p w14:paraId="0583751B" w14:textId="77777777" w:rsidR="00C41236" w:rsidRDefault="00580818">
      <w:pPr>
        <w:pStyle w:val="Akapitzlist"/>
        <w:numPr>
          <w:ilvl w:val="0"/>
          <w:numId w:val="27"/>
        </w:numPr>
        <w:suppressAutoHyphens w:val="0"/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</w:t>
      </w:r>
      <w:r>
        <w:rPr>
          <w:rFonts w:ascii="Calibri" w:hAnsi="Calibri" w:cs="Calibri"/>
        </w:rPr>
        <w:br/>
        <w:t>destabilizującymi sytuację na Ukrainie, w przypadku gdy przypada na nich ponad 10% wartości zamówienia.</w:t>
      </w:r>
    </w:p>
    <w:p w14:paraId="1F3038CB" w14:textId="77777777" w:rsidR="00C41236" w:rsidRDefault="00C41236">
      <w:pPr>
        <w:pStyle w:val="Standard"/>
        <w:suppressAutoHyphens w:val="0"/>
        <w:spacing w:line="276" w:lineRule="auto"/>
        <w:ind w:left="284"/>
        <w:jc w:val="both"/>
        <w:rPr>
          <w:rFonts w:ascii="Calibri" w:hAnsi="Calibri" w:cs="Calibri"/>
        </w:rPr>
      </w:pPr>
    </w:p>
    <w:p w14:paraId="17FF8F20" w14:textId="77777777" w:rsidR="00C41236" w:rsidRDefault="00580818">
      <w:pPr>
        <w:pStyle w:val="Standard"/>
        <w:shd w:val="clear" w:color="auto" w:fill="BFBFBF"/>
        <w:spacing w:line="276" w:lineRule="auto"/>
        <w:jc w:val="both"/>
      </w:pPr>
      <w:r>
        <w:rPr>
          <w:rFonts w:ascii="Calibri" w:hAnsi="Calibri" w:cs="Calibri"/>
          <w:b/>
        </w:rPr>
        <w:t xml:space="preserve">II. OŚWIADCZENIE DOTYCZĄCE PODMIOTU, NA KTÓREGO ZASOBY POWOŁUJE SIĘ WYKONAWCA LUB </w:t>
      </w:r>
      <w:r>
        <w:rPr>
          <w:rFonts w:ascii="Calibri" w:eastAsia="Calibri" w:hAnsi="Calibri" w:cs="Calibri"/>
          <w:b/>
          <w:bCs/>
        </w:rPr>
        <w:t>PODWYKONAWCY NIEBĘDĄCEGO PODMIOTEM, NA KTÓREGO ZASOBY POWOŁUJE SIĘ WYKONAWCA</w:t>
      </w:r>
    </w:p>
    <w:p w14:paraId="42228E20" w14:textId="77777777" w:rsidR="00C41236" w:rsidRDefault="00580818">
      <w:pPr>
        <w:pStyle w:val="Standard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następujący/e podmiot/y, tj.:</w:t>
      </w:r>
    </w:p>
    <w:p w14:paraId="42B330C0" w14:textId="77777777" w:rsidR="00C41236" w:rsidRDefault="00580818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>……………….………………………………………………………………………………………………………</w:t>
      </w:r>
    </w:p>
    <w:p w14:paraId="6F620865" w14:textId="77777777" w:rsidR="00C41236" w:rsidRDefault="00580818">
      <w:pPr>
        <w:pStyle w:val="Standard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(podać pełną nazwę/firmę, adres, a także w zależności od podmiotu: NIP/PESEL, KRS/</w:t>
      </w:r>
      <w:proofErr w:type="spellStart"/>
      <w:r>
        <w:rPr>
          <w:rFonts w:ascii="Calibri" w:hAnsi="Calibri" w:cs="Calibri"/>
          <w:i/>
        </w:rPr>
        <w:t>CEiDG</w:t>
      </w:r>
      <w:proofErr w:type="spellEnd"/>
      <w:r>
        <w:rPr>
          <w:rFonts w:ascii="Calibri" w:hAnsi="Calibri" w:cs="Calibri"/>
          <w:i/>
        </w:rPr>
        <w:t>)</w:t>
      </w:r>
    </w:p>
    <w:p w14:paraId="1EE8F1F2" w14:textId="77777777" w:rsidR="00C41236" w:rsidRDefault="00C41236">
      <w:pPr>
        <w:pStyle w:val="Standard"/>
        <w:spacing w:line="276" w:lineRule="auto"/>
        <w:jc w:val="center"/>
        <w:rPr>
          <w:rFonts w:ascii="Calibri" w:hAnsi="Calibri" w:cs="Calibri"/>
          <w:sz w:val="8"/>
          <w:szCs w:val="8"/>
        </w:rPr>
      </w:pPr>
    </w:p>
    <w:p w14:paraId="69969014" w14:textId="77777777" w:rsidR="00C41236" w:rsidRDefault="00580818">
      <w:pPr>
        <w:pStyle w:val="Standard"/>
        <w:spacing w:line="276" w:lineRule="auto"/>
        <w:ind w:left="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 nie podlega/ją wykluczenia z postępowania o udzielenie zamówienia.</w:t>
      </w:r>
    </w:p>
    <w:p w14:paraId="50222DD3" w14:textId="77777777" w:rsidR="00C41236" w:rsidRDefault="00C41236">
      <w:pPr>
        <w:pStyle w:val="Standard"/>
        <w:spacing w:line="276" w:lineRule="auto"/>
        <w:rPr>
          <w:rFonts w:ascii="Calibri" w:hAnsi="Calibri" w:cs="Calibri"/>
        </w:rPr>
      </w:pPr>
    </w:p>
    <w:p w14:paraId="4A44DA55" w14:textId="77777777" w:rsidR="00C41236" w:rsidRDefault="00580818">
      <w:pPr>
        <w:pStyle w:val="Standard"/>
        <w:shd w:val="clear" w:color="auto" w:fill="BFBFBF"/>
        <w:spacing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III. OŚWIADCZENIE PODWYKONAWCY</w:t>
      </w:r>
    </w:p>
    <w:p w14:paraId="4E78D12F" w14:textId="77777777" w:rsidR="00C41236" w:rsidRDefault="00580818">
      <w:pPr>
        <w:pStyle w:val="Akapitzlist"/>
        <w:suppressAutoHyphens w:val="0"/>
        <w:spacing w:line="276" w:lineRule="auto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w stosunku do następującego podmiotu, będącego podwykonawcą, na którego przypada </w:t>
      </w:r>
      <w:r>
        <w:rPr>
          <w:rFonts w:ascii="Calibri" w:hAnsi="Calibri" w:cs="Calibri"/>
        </w:rPr>
        <w:br/>
        <w:t>ponad 10% wartości zamówienia: …………………………………………………………..….……</w:t>
      </w:r>
    </w:p>
    <w:p w14:paraId="0BFDDDE8" w14:textId="77777777" w:rsidR="00C41236" w:rsidRDefault="00580818">
      <w:pPr>
        <w:pStyle w:val="Akapitzlist"/>
        <w:suppressAutoHyphens w:val="0"/>
        <w:spacing w:line="276" w:lineRule="auto"/>
        <w:ind w:left="284"/>
        <w:jc w:val="both"/>
      </w:pPr>
      <w:r>
        <w:rPr>
          <w:rFonts w:ascii="Calibri" w:hAnsi="Calibri" w:cs="Calibri"/>
          <w:i/>
        </w:rPr>
        <w:t>(podać pełną nazwę/firmę, adres, a także w zależności od podmiotu: …………………………………………….  NIP/PESEL, KRS/</w:t>
      </w:r>
      <w:proofErr w:type="spellStart"/>
      <w:r>
        <w:rPr>
          <w:rFonts w:ascii="Calibri" w:hAnsi="Calibri" w:cs="Calibri"/>
          <w:i/>
        </w:rPr>
        <w:t>CEiDG</w:t>
      </w:r>
      <w:proofErr w:type="spellEnd"/>
      <w:r>
        <w:rPr>
          <w:rFonts w:ascii="Calibri" w:hAnsi="Calibri" w:cs="Calibri"/>
          <w:i/>
        </w:rPr>
        <w:t>)</w:t>
      </w:r>
      <w:r>
        <w:rPr>
          <w:rFonts w:ascii="Calibri" w:hAnsi="Calibri" w:cs="Calibri"/>
        </w:rPr>
        <w:t xml:space="preserve">, nie zachodzą podstawy wykluczenia z postępowania o udzielenie zamówienia przewidziane w art. 5k rozporządzenia 833/2014 w brzmieniu nadanym </w:t>
      </w:r>
      <w:r>
        <w:rPr>
          <w:rFonts w:ascii="Calibri" w:eastAsia="Calibri" w:hAnsi="Calibri" w:cs="Calibri"/>
          <w:color w:val="000000"/>
        </w:rPr>
        <w:t xml:space="preserve">rozporządzeniami 2022/576 oraz </w:t>
      </w:r>
      <w:r>
        <w:rPr>
          <w:rFonts w:ascii="Calibri" w:hAnsi="Calibri" w:cs="Calibri"/>
          <w:bCs/>
        </w:rPr>
        <w:t>2023/1214 oraz 2023/2878 oraz 2025/2033</w:t>
      </w:r>
      <w:r>
        <w:rPr>
          <w:rFonts w:ascii="Calibri" w:eastAsia="Calibri" w:hAnsi="Calibri" w:cs="Calibri"/>
          <w:color w:val="000000"/>
        </w:rPr>
        <w:t>.</w:t>
      </w:r>
    </w:p>
    <w:p w14:paraId="2536BAFD" w14:textId="77777777" w:rsidR="00C41236" w:rsidRDefault="00C41236">
      <w:pPr>
        <w:pStyle w:val="Standard"/>
        <w:spacing w:line="276" w:lineRule="auto"/>
        <w:rPr>
          <w:rFonts w:ascii="Calibri" w:hAnsi="Calibri" w:cs="Calibri"/>
        </w:rPr>
      </w:pPr>
    </w:p>
    <w:p w14:paraId="3FB04E1B" w14:textId="77777777" w:rsidR="00C41236" w:rsidRDefault="00580818">
      <w:pPr>
        <w:pStyle w:val="Standard"/>
        <w:shd w:val="clear" w:color="auto" w:fill="BFBFBF"/>
        <w:spacing w:line="276" w:lineRule="auto"/>
      </w:pPr>
      <w:r>
        <w:rPr>
          <w:rFonts w:ascii="Calibri" w:hAnsi="Calibri" w:cs="Calibri"/>
          <w:b/>
        </w:rPr>
        <w:t>IV. OŚWIADCZENIE DOTYCZĄCE PODANYCH INFORMACJI:</w:t>
      </w:r>
    </w:p>
    <w:p w14:paraId="69B1459C" w14:textId="77777777" w:rsidR="00C41236" w:rsidRDefault="00580818">
      <w:pPr>
        <w:pStyle w:val="Standard"/>
        <w:suppressAutoHyphens w:val="0"/>
        <w:spacing w:line="276" w:lineRule="auto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0C86FC7" w14:textId="77777777" w:rsidR="00C41236" w:rsidRDefault="00C41236">
      <w:pPr>
        <w:pStyle w:val="Standard"/>
        <w:spacing w:line="276" w:lineRule="auto"/>
        <w:rPr>
          <w:rFonts w:ascii="Calibri" w:hAnsi="Calibri" w:cs="Calibri"/>
        </w:rPr>
      </w:pPr>
    </w:p>
    <w:p w14:paraId="3474F3AB" w14:textId="77777777" w:rsidR="00C41236" w:rsidRDefault="00580818">
      <w:pPr>
        <w:pStyle w:val="Standard"/>
        <w:shd w:val="clear" w:color="auto" w:fill="BFBFBF"/>
        <w:spacing w:line="276" w:lineRule="auto"/>
      </w:pPr>
      <w:r>
        <w:rPr>
          <w:rFonts w:ascii="Calibri" w:hAnsi="Calibri" w:cs="Calibri"/>
          <w:b/>
        </w:rPr>
        <w:t>V. OŚWIADCZENIE DOTYCZĄCE PODMIOTOWYCH ŚRODKÓW DOWODOWYCH</w:t>
      </w:r>
    </w:p>
    <w:p w14:paraId="05B4C0D0" w14:textId="77777777" w:rsidR="00C41236" w:rsidRDefault="00580818">
      <w:pPr>
        <w:pStyle w:val="Standard"/>
        <w:suppressAutoHyphens w:val="0"/>
        <w:spacing w:line="276" w:lineRule="auto"/>
        <w:ind w:left="284"/>
        <w:jc w:val="both"/>
      </w:pPr>
      <w:r>
        <w:rPr>
          <w:rStyle w:val="normaltextrun"/>
          <w:rFonts w:ascii="Calibri" w:hAnsi="Calibri" w:cs="Calibri"/>
        </w:rPr>
        <w:t xml:space="preserve">Oświadczam, że Zamawiający może uzyskać podmiotowe środki dowodowe za pomocą bezpłatnych </w:t>
      </w:r>
      <w:r>
        <w:rPr>
          <w:rStyle w:val="normaltextrun"/>
          <w:rFonts w:ascii="Calibri" w:hAnsi="Calibri" w:cs="Calibri"/>
        </w:rPr>
        <w:br/>
        <w:t>i ogólnodostępnych baz danych:</w:t>
      </w:r>
    </w:p>
    <w:p w14:paraId="0255AF4D" w14:textId="77777777" w:rsidR="00C41236" w:rsidRDefault="00580818">
      <w:pPr>
        <w:pStyle w:val="Standard"/>
        <w:spacing w:line="276" w:lineRule="auto"/>
        <w:ind w:left="284"/>
        <w:jc w:val="both"/>
      </w:pPr>
      <w:r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</w:t>
      </w:r>
    </w:p>
    <w:p w14:paraId="2C32D83E" w14:textId="77777777" w:rsidR="00C41236" w:rsidRDefault="00580818">
      <w:pPr>
        <w:pStyle w:val="Standard"/>
        <w:jc w:val="center"/>
      </w:pPr>
      <w:r>
        <w:rPr>
          <w:rFonts w:ascii="Calibri" w:hAnsi="Calibri" w:cs="Calibri"/>
          <w:b/>
          <w:i/>
          <w:color w:val="FF0000"/>
        </w:rPr>
        <w:t>Oświadczenie składane jest w formie elektronicznej opatrzonej kwalifikowanym podpisem elektronicznym</w:t>
      </w:r>
    </w:p>
    <w:sectPr w:rsidR="00C41236">
      <w:headerReference w:type="default" r:id="rId7"/>
      <w:footerReference w:type="default" r:id="rId8"/>
      <w:pgSz w:w="11906" w:h="16838"/>
      <w:pgMar w:top="708" w:right="1417" w:bottom="993" w:left="1417" w:header="708" w:footer="1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BE990" w14:textId="77777777" w:rsidR="00580818" w:rsidRDefault="00580818">
      <w:r>
        <w:separator/>
      </w:r>
    </w:p>
  </w:endnote>
  <w:endnote w:type="continuationSeparator" w:id="0">
    <w:p w14:paraId="05144F8D" w14:textId="77777777" w:rsidR="00580818" w:rsidRDefault="0058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EC88" w14:textId="77777777" w:rsidR="00580818" w:rsidRDefault="00580818">
    <w:pPr>
      <w:pStyle w:val="Stopka"/>
    </w:pPr>
    <w:r>
      <w:rPr>
        <w:rFonts w:eastAsia="SimSun, 宋体" w:cs="Calibri"/>
      </w:rPr>
      <w:t xml:space="preserve">……………………..……………………………………..…………………………………………………………………………….…………..…..                                                                   </w:t>
    </w:r>
  </w:p>
  <w:p w14:paraId="77C1E9FB" w14:textId="0D2D79F3" w:rsidR="00580818" w:rsidRDefault="00580818">
    <w:pPr>
      <w:pStyle w:val="Stopka"/>
    </w:pPr>
    <w:r>
      <w:rPr>
        <w:rFonts w:cs="Calibri"/>
        <w:sz w:val="20"/>
        <w:szCs w:val="20"/>
      </w:rPr>
      <w:t xml:space="preserve">   </w:t>
    </w:r>
    <w:r>
      <w:rPr>
        <w:rFonts w:eastAsia="SimSun, 宋体" w:cs="Calibri"/>
        <w:sz w:val="20"/>
        <w:szCs w:val="20"/>
      </w:rPr>
      <w:t>Znak sprawy: ZP/</w:t>
    </w:r>
    <w:r w:rsidR="00D04DF2">
      <w:rPr>
        <w:rFonts w:eastAsia="SimSun, 宋体" w:cs="Calibri"/>
        <w:sz w:val="20"/>
        <w:szCs w:val="20"/>
      </w:rPr>
      <w:t>15</w:t>
    </w:r>
    <w:r>
      <w:rPr>
        <w:rFonts w:eastAsia="SimSun, 宋体" w:cs="Calibri"/>
        <w:sz w:val="20"/>
        <w:szCs w:val="20"/>
      </w:rPr>
      <w:t>/2026</w:t>
    </w:r>
    <w:r>
      <w:rPr>
        <w:rFonts w:cs="Calibri"/>
        <w:sz w:val="20"/>
        <w:szCs w:val="20"/>
      </w:rPr>
      <w:t xml:space="preserve">                                                                                                                  Strona </w:t>
    </w:r>
    <w:r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 xml:space="preserve"> PAGE </w:instrText>
    </w:r>
    <w:r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1</w:t>
    </w:r>
    <w:r>
      <w:rPr>
        <w:rFonts w:cs="Calibri"/>
        <w:sz w:val="20"/>
        <w:szCs w:val="20"/>
      </w:rPr>
      <w:fldChar w:fldCharType="end"/>
    </w:r>
    <w:r>
      <w:rPr>
        <w:rFonts w:cs="Calibri"/>
        <w:sz w:val="20"/>
        <w:szCs w:val="20"/>
      </w:rPr>
      <w:t xml:space="preserve"> z </w:t>
    </w:r>
    <w:r>
      <w:rPr>
        <w:rFonts w:cs="Calibri"/>
        <w:sz w:val="20"/>
        <w:szCs w:val="20"/>
      </w:rPr>
      <w:fldChar w:fldCharType="begin"/>
    </w:r>
    <w:r>
      <w:rPr>
        <w:rFonts w:cs="Calibri"/>
        <w:sz w:val="20"/>
        <w:szCs w:val="20"/>
      </w:rPr>
      <w:instrText xml:space="preserve"> NUMPAGES </w:instrText>
    </w:r>
    <w:r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2</w:t>
    </w:r>
    <w:r>
      <w:rPr>
        <w:rFonts w:cs="Calibri"/>
        <w:sz w:val="20"/>
        <w:szCs w:val="20"/>
      </w:rPr>
      <w:fldChar w:fldCharType="end"/>
    </w:r>
  </w:p>
  <w:p w14:paraId="653A3473" w14:textId="77777777" w:rsidR="00580818" w:rsidRDefault="00580818">
    <w:pPr>
      <w:pStyle w:val="Stopka"/>
      <w:rPr>
        <w:sz w:val="20"/>
        <w:szCs w:val="20"/>
      </w:rPr>
    </w:pPr>
  </w:p>
  <w:p w14:paraId="04FAF9C5" w14:textId="77777777" w:rsidR="00580818" w:rsidRDefault="00580818">
    <w:pPr>
      <w:pStyle w:val="Stopka"/>
      <w:jc w:val="right"/>
      <w:rPr>
        <w:rFonts w:cs="Calibri"/>
        <w:sz w:val="16"/>
        <w:szCs w:val="16"/>
      </w:rPr>
    </w:pPr>
  </w:p>
  <w:p w14:paraId="2B4CB3D0" w14:textId="77777777" w:rsidR="00580818" w:rsidRDefault="00580818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739CD" w14:textId="77777777" w:rsidR="00580818" w:rsidRDefault="00580818">
      <w:r>
        <w:rPr>
          <w:color w:val="000000"/>
        </w:rPr>
        <w:separator/>
      </w:r>
    </w:p>
  </w:footnote>
  <w:footnote w:type="continuationSeparator" w:id="0">
    <w:p w14:paraId="27573C65" w14:textId="77777777" w:rsidR="00580818" w:rsidRDefault="00580818">
      <w:r>
        <w:continuationSeparator/>
      </w:r>
    </w:p>
  </w:footnote>
  <w:footnote w:id="1">
    <w:p w14:paraId="206548FD" w14:textId="77777777" w:rsidR="00C41236" w:rsidRDefault="00580818">
      <w:pPr>
        <w:pStyle w:val="Default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2"/>
          <w:szCs w:val="12"/>
        </w:rPr>
        <w:t xml:space="preserve"> Zgodnie z treścią art. 7 ust. 1 ustawy z dnia 13 kwietnia 2022 r. o szczególnych rozwiązaniach w zakresie przeciwdziałania wspieraniu agresji na Ukrainę oraz służących ochronie bezpieczeństwa narodowego</w:t>
      </w:r>
      <w:r>
        <w:rPr>
          <w:rFonts w:ascii="Calibri" w:hAnsi="Calibri" w:cs="Calibri"/>
          <w:i/>
          <w:iCs/>
          <w:sz w:val="12"/>
          <w:szCs w:val="12"/>
        </w:rPr>
        <w:t xml:space="preserve">, </w:t>
      </w:r>
      <w:r>
        <w:rPr>
          <w:rFonts w:ascii="Calibri" w:hAnsi="Calibri" w:cs="Calibri"/>
          <w:sz w:val="12"/>
          <w:szCs w:val="12"/>
        </w:rPr>
        <w:t xml:space="preserve">z postępowania o udzielenie zamówienia publicznego lub konkursu prowadzonego na podstawie ustawy </w:t>
      </w:r>
      <w:proofErr w:type="spellStart"/>
      <w:r>
        <w:rPr>
          <w:rFonts w:ascii="Calibri" w:hAnsi="Calibri" w:cs="Calibri"/>
          <w:sz w:val="12"/>
          <w:szCs w:val="12"/>
        </w:rPr>
        <w:t>Pzp</w:t>
      </w:r>
      <w:proofErr w:type="spellEnd"/>
      <w:r>
        <w:rPr>
          <w:rFonts w:ascii="Calibri" w:hAnsi="Calibri" w:cs="Calibri"/>
          <w:sz w:val="12"/>
          <w:szCs w:val="12"/>
        </w:rPr>
        <w:t xml:space="preserve"> wyklucza się:</w:t>
      </w:r>
    </w:p>
    <w:p w14:paraId="68ADC336" w14:textId="77777777" w:rsidR="00C41236" w:rsidRDefault="00580818">
      <w:pPr>
        <w:pStyle w:val="Default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sz w:val="12"/>
          <w:szCs w:val="12"/>
        </w:rPr>
      </w:pPr>
      <w:r>
        <w:rPr>
          <w:rFonts w:ascii="Calibri" w:hAnsi="Calibri" w:cs="Calibri"/>
          <w:sz w:val="12"/>
          <w:szCs w:val="1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26DC62" w14:textId="77777777" w:rsidR="00C41236" w:rsidRDefault="00580818">
      <w:pPr>
        <w:pStyle w:val="Default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sz w:val="12"/>
          <w:szCs w:val="12"/>
        </w:rPr>
      </w:pPr>
      <w:r>
        <w:rPr>
          <w:rFonts w:ascii="Calibri" w:hAnsi="Calibri" w:cs="Calibri"/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E19FC7" w14:textId="77777777" w:rsidR="00C41236" w:rsidRDefault="00580818">
      <w:pPr>
        <w:pStyle w:val="Footnote"/>
        <w:numPr>
          <w:ilvl w:val="0"/>
          <w:numId w:val="19"/>
        </w:numPr>
        <w:ind w:left="284" w:hanging="284"/>
        <w:jc w:val="both"/>
      </w:pPr>
      <w:r>
        <w:rPr>
          <w:rFonts w:cs="Calibri"/>
          <w:sz w:val="12"/>
          <w:szCs w:val="12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 </w:t>
      </w:r>
    </w:p>
    <w:p w14:paraId="18BB58A8" w14:textId="77777777" w:rsidR="00C41236" w:rsidRDefault="00C41236">
      <w:pPr>
        <w:rPr>
          <w:sz w:val="12"/>
          <w:szCs w:val="12"/>
        </w:rPr>
      </w:pPr>
    </w:p>
    <w:p w14:paraId="6644E3D2" w14:textId="77777777" w:rsidR="00C41236" w:rsidRDefault="00C41236"/>
    <w:p w14:paraId="7BE4D15E" w14:textId="77777777" w:rsidR="00C41236" w:rsidRDefault="00C41236"/>
    <w:p w14:paraId="1440FA70" w14:textId="77777777" w:rsidR="00C41236" w:rsidRDefault="00C41236"/>
    <w:p w14:paraId="1BD454C2" w14:textId="77777777" w:rsidR="00C41236" w:rsidRDefault="00C41236"/>
    <w:p w14:paraId="3BC4678D" w14:textId="77777777" w:rsidR="00580818" w:rsidRDefault="00580818"/>
  </w:footnote>
  <w:footnote w:id="2">
    <w:p w14:paraId="78C5543A" w14:textId="77777777" w:rsidR="00C41236" w:rsidRDefault="00580818">
      <w:pPr>
        <w:pStyle w:val="Default"/>
        <w:jc w:val="both"/>
      </w:pPr>
      <w:r>
        <w:rPr>
          <w:rStyle w:val="Odwoanieprzypisudolnego"/>
        </w:rPr>
        <w:footnoteRef/>
      </w:r>
      <w:r>
        <w:rPr>
          <w:sz w:val="12"/>
          <w:szCs w:val="12"/>
        </w:rPr>
        <w:t xml:space="preserve"> Zgodnie z treścią art. 5k ust. 1 rozporządzenia 833/2014 w brzmieniu nadanym Rozporządzeniami Rady (UE) 2022/507 oraz 2023/1214 oraz 2023/2878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453D2444" w14:textId="77777777" w:rsidR="00C41236" w:rsidRDefault="00580818">
      <w:pPr>
        <w:pStyle w:val="Default"/>
        <w:numPr>
          <w:ilvl w:val="0"/>
          <w:numId w:val="22"/>
        </w:numPr>
        <w:tabs>
          <w:tab w:val="left" w:pos="284"/>
        </w:tabs>
        <w:ind w:left="142" w:hanging="142"/>
        <w:jc w:val="both"/>
        <w:rPr>
          <w:sz w:val="12"/>
          <w:szCs w:val="12"/>
        </w:rPr>
      </w:pPr>
      <w:r>
        <w:rPr>
          <w:sz w:val="12"/>
          <w:szCs w:val="12"/>
        </w:rPr>
        <w:t>obywateli rosyjskich, osób fizycznych zamieszkałych w Rosji lub osób prawnych, podmiotów lub organów z siedzibą w Rosji;</w:t>
      </w:r>
    </w:p>
    <w:p w14:paraId="55A50D75" w14:textId="77777777" w:rsidR="00C41236" w:rsidRDefault="00580818">
      <w:pPr>
        <w:pStyle w:val="Default"/>
        <w:numPr>
          <w:ilvl w:val="0"/>
          <w:numId w:val="22"/>
        </w:numPr>
        <w:tabs>
          <w:tab w:val="left" w:pos="284"/>
        </w:tabs>
        <w:ind w:left="142" w:hanging="142"/>
        <w:jc w:val="both"/>
        <w:rPr>
          <w:sz w:val="12"/>
          <w:szCs w:val="12"/>
        </w:rPr>
      </w:pPr>
      <w:bookmarkStart w:id="0" w:name="_Hlk214005052_kopia_1"/>
      <w:r>
        <w:rPr>
          <w:sz w:val="12"/>
          <w:szCs w:val="12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bookmarkEnd w:id="0"/>
    </w:p>
    <w:p w14:paraId="380229A8" w14:textId="77777777" w:rsidR="00C41236" w:rsidRDefault="00580818">
      <w:pPr>
        <w:pStyle w:val="Default"/>
        <w:numPr>
          <w:ilvl w:val="0"/>
          <w:numId w:val="22"/>
        </w:numPr>
        <w:tabs>
          <w:tab w:val="left" w:pos="426"/>
        </w:tabs>
        <w:ind w:left="142" w:hanging="14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4604D7F0" w14:textId="77777777" w:rsidR="00C41236" w:rsidRDefault="00C41236"/>
    <w:p w14:paraId="42DCFE16" w14:textId="77777777" w:rsidR="00C41236" w:rsidRDefault="00C41236"/>
    <w:p w14:paraId="330C5B0C" w14:textId="77777777" w:rsidR="00C41236" w:rsidRDefault="00C41236"/>
    <w:p w14:paraId="7C0DB904" w14:textId="77777777" w:rsidR="00C41236" w:rsidRDefault="00C41236"/>
    <w:p w14:paraId="357FD09B" w14:textId="77777777" w:rsidR="00580818" w:rsidRDefault="005808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3563" w14:textId="77777777" w:rsidR="00580818" w:rsidRDefault="00580818">
    <w:pPr>
      <w:pStyle w:val="Nagwek"/>
    </w:pPr>
    <w:r>
      <w:rPr>
        <w:noProof/>
        <w:lang w:eastAsia="pl-PL"/>
      </w:rPr>
      <w:drawing>
        <wp:inline distT="0" distB="0" distL="0" distR="0" wp14:anchorId="0BAA596E" wp14:editId="21359A18">
          <wp:extent cx="5760720" cy="571682"/>
          <wp:effectExtent l="0" t="0" r="0" b="0"/>
          <wp:docPr id="696696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71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DFD0C60" w14:textId="77777777" w:rsidR="00580818" w:rsidRDefault="005808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452"/>
    <w:multiLevelType w:val="multilevel"/>
    <w:tmpl w:val="7840B33E"/>
    <w:styleLink w:val="WWNum10"/>
    <w:lvl w:ilvl="0">
      <w:numFmt w:val="bullet"/>
      <w:lvlText w:val=""/>
      <w:lvlJc w:val="left"/>
      <w:rPr>
        <w:rFonts w:ascii="Calibri" w:eastAsia="Calibri" w:hAnsi="Calibri" w:cs="Calibri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  <w:rPr>
        <w:rFonts w:ascii="Calibri" w:hAnsi="Calibri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  <w:rPr>
        <w:rFonts w:ascii="Calibri" w:hAnsi="Calibri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" w15:restartNumberingAfterBreak="0">
    <w:nsid w:val="01FB18C0"/>
    <w:multiLevelType w:val="multilevel"/>
    <w:tmpl w:val="4358FBD0"/>
    <w:styleLink w:val="WWNum7"/>
    <w:lvl w:ilvl="0">
      <w:start w:val="5"/>
      <w:numFmt w:val="decimal"/>
      <w:pStyle w:val="Listanumerowana1poziomIII"/>
      <w:lvlText w:val="%1."/>
      <w:lvlJc w:val="left"/>
      <w:rPr>
        <w:color w:val="auto"/>
      </w:rPr>
    </w:lvl>
    <w:lvl w:ilvl="1">
      <w:start w:val="1"/>
      <w:numFmt w:val="decimal"/>
      <w:lvlText w:val="%2)"/>
      <w:lvlJc w:val="left"/>
    </w:lvl>
    <w:lvl w:ilvl="2">
      <w:numFmt w:val="bullet"/>
      <w:lvlText w:val="–"/>
      <w:lvlJc w:val="left"/>
      <w:rPr>
        <w:rFonts w:ascii="Calibri" w:hAnsi="Calibri" w:cs="Times New Roman"/>
      </w:rPr>
    </w:lvl>
    <w:lvl w:ilvl="3">
      <w:numFmt w:val="bullet"/>
      <w:lvlText w:val="•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040D12DB"/>
    <w:multiLevelType w:val="multilevel"/>
    <w:tmpl w:val="FEC0D6BE"/>
    <w:styleLink w:val="WWNum11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63019B8"/>
    <w:multiLevelType w:val="multilevel"/>
    <w:tmpl w:val="BB40FBD6"/>
    <w:styleLink w:val="WWNum1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88F7DDA"/>
    <w:multiLevelType w:val="multilevel"/>
    <w:tmpl w:val="D8E8D8C0"/>
    <w:styleLink w:val="WWNum13"/>
    <w:lvl w:ilvl="0">
      <w:start w:val="1"/>
      <w:numFmt w:val="decimal"/>
      <w:lvlText w:val="%1."/>
      <w:lvlJc w:val="left"/>
      <w:rPr>
        <w:sz w:val="12"/>
        <w:szCs w:val="1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CB6617B"/>
    <w:multiLevelType w:val="multilevel"/>
    <w:tmpl w:val="F59C0488"/>
    <w:styleLink w:val="Zaimportowanystyl4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D4705AD"/>
    <w:multiLevelType w:val="multilevel"/>
    <w:tmpl w:val="E90C23C8"/>
    <w:styleLink w:val="WWNum1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lowerRoman"/>
      <w:lvlText w:val="%3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4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lowerLetter"/>
      <w:lvlText w:val="%5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lowerRoman"/>
      <w:lvlText w:val="%6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7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lowerLetter"/>
      <w:lvlText w:val="%8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lowerRoman"/>
      <w:lvlText w:val="%9."/>
      <w:lvlJc w:val="left"/>
      <w:rPr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7" w15:restartNumberingAfterBreak="0">
    <w:nsid w:val="0FE8579F"/>
    <w:multiLevelType w:val="multilevel"/>
    <w:tmpl w:val="A46897F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1C797F2C"/>
    <w:multiLevelType w:val="multilevel"/>
    <w:tmpl w:val="0746492C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29F340D"/>
    <w:multiLevelType w:val="multilevel"/>
    <w:tmpl w:val="22C43836"/>
    <w:styleLink w:val="WW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32B879A8"/>
    <w:multiLevelType w:val="multilevel"/>
    <w:tmpl w:val="CCDCB196"/>
    <w:styleLink w:val="WWNum15"/>
    <w:lvl w:ilvl="0">
      <w:start w:val="1"/>
      <w:numFmt w:val="decimal"/>
      <w:lvlText w:val="%1)"/>
      <w:lvlJc w:val="left"/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33587873"/>
    <w:multiLevelType w:val="multilevel"/>
    <w:tmpl w:val="58588EDC"/>
    <w:styleLink w:val="WWNum8"/>
    <w:lvl w:ilvl="0">
      <w:start w:val="1"/>
      <w:numFmt w:val="decimal"/>
      <w:lvlText w:val="%1)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40FA747D"/>
    <w:multiLevelType w:val="multilevel"/>
    <w:tmpl w:val="735033A2"/>
    <w:styleLink w:val="Zaimportowanystyl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41A92AD2"/>
    <w:multiLevelType w:val="multilevel"/>
    <w:tmpl w:val="D932DCA4"/>
    <w:styleLink w:val="WWNum9"/>
    <w:lvl w:ilvl="0">
      <w:start w:val="1"/>
      <w:numFmt w:val="decimal"/>
      <w:pStyle w:val="1Wyliczankawpara"/>
      <w:lvlText w:val="%1."/>
      <w:lvlJc w:val="left"/>
      <w:rPr>
        <w:rFonts w:cs="Times New Roman"/>
        <w:color w:val="auto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lowerLetter"/>
      <w:lvlText w:val="%4)"/>
      <w:lvlJc w:val="left"/>
      <w:rPr>
        <w:rFonts w:ascii="Arial" w:eastAsia="MS Mincho" w:hAnsi="Arial" w:cs="Arial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" w15:restartNumberingAfterBreak="0">
    <w:nsid w:val="44466ABE"/>
    <w:multiLevelType w:val="multilevel"/>
    <w:tmpl w:val="98E40C74"/>
    <w:styleLink w:val="WWNum5"/>
    <w:lvl w:ilvl="0">
      <w:start w:val="1"/>
      <w:numFmt w:val="decimal"/>
      <w:pStyle w:val="Nagwek4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5" w15:restartNumberingAfterBreak="0">
    <w:nsid w:val="4A4631DC"/>
    <w:multiLevelType w:val="multilevel"/>
    <w:tmpl w:val="24CE6E9E"/>
    <w:styleLink w:val="Bezlisty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4F04209F"/>
    <w:multiLevelType w:val="multilevel"/>
    <w:tmpl w:val="59E662D0"/>
    <w:styleLink w:val="WWNum1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50D52EE9"/>
    <w:multiLevelType w:val="multilevel"/>
    <w:tmpl w:val="B450FB40"/>
    <w:styleLink w:val="WWNum3"/>
    <w:lvl w:ilvl="0">
      <w:start w:val="1"/>
      <w:numFmt w:val="decimal"/>
      <w:pStyle w:val="Nagwek3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8" w15:restartNumberingAfterBreak="0">
    <w:nsid w:val="529F6E80"/>
    <w:multiLevelType w:val="multilevel"/>
    <w:tmpl w:val="08642960"/>
    <w:styleLink w:val="Bezlisty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C863882"/>
    <w:multiLevelType w:val="multilevel"/>
    <w:tmpl w:val="03DEDA50"/>
    <w:styleLink w:val="WWNum2"/>
    <w:lvl w:ilvl="0">
      <w:start w:val="1"/>
      <w:numFmt w:val="decimal"/>
      <w:lvlText w:val="%1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0" w15:restartNumberingAfterBreak="0">
    <w:nsid w:val="5E4F4AD8"/>
    <w:multiLevelType w:val="multilevel"/>
    <w:tmpl w:val="0DD038BE"/>
    <w:styleLink w:val="WWNum6"/>
    <w:lvl w:ilvl="0">
      <w:numFmt w:val="bullet"/>
      <w:pStyle w:val="List1"/>
      <w:lvlText w:val=""/>
      <w:lvlJc w:val="left"/>
      <w:rPr>
        <w:rFonts w:ascii="Calibri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680D1093"/>
    <w:multiLevelType w:val="multilevel"/>
    <w:tmpl w:val="3162D7E6"/>
    <w:styleLink w:val="WWNum12"/>
    <w:lvl w:ilvl="0">
      <w:start w:val="1"/>
      <w:numFmt w:val="lowerLetter"/>
      <w:lvlText w:val="%1)"/>
      <w:lvlJc w:val="left"/>
      <w:rPr>
        <w:sz w:val="14"/>
        <w:szCs w:val="1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74D158BE"/>
    <w:multiLevelType w:val="multilevel"/>
    <w:tmpl w:val="5C5825EC"/>
    <w:styleLink w:val="WWNum4"/>
    <w:lvl w:ilvl="0">
      <w:start w:val="1"/>
      <w:numFmt w:val="decimal"/>
      <w:pStyle w:val="Nagwek2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numFmt w:val="bullet"/>
      <w:lvlText w:val=""/>
      <w:lvlJc w:val="left"/>
      <w:rPr>
        <w:rFonts w:ascii="Calibri" w:hAnsi="Calibri"/>
      </w:rPr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 w15:restartNumberingAfterBreak="0">
    <w:nsid w:val="7597638D"/>
    <w:multiLevelType w:val="multilevel"/>
    <w:tmpl w:val="A9CEDFD8"/>
    <w:styleLink w:val="WWNum14"/>
    <w:lvl w:ilvl="0">
      <w:start w:val="1"/>
      <w:numFmt w:val="decimal"/>
      <w:lvlText w:val="%1."/>
      <w:lvlJc w:val="left"/>
      <w:rPr>
        <w:b w:val="0"/>
        <w:bCs/>
      </w:rPr>
    </w:lvl>
    <w:lvl w:ilvl="1">
      <w:start w:val="1"/>
      <w:numFmt w:val="decimal"/>
      <w:lvlText w:val="%1.%2"/>
      <w:lvlJc w:val="left"/>
      <w:rPr>
        <w:i w:val="0"/>
        <w:iCs w:val="0"/>
        <w:color w:val="auto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 w15:restartNumberingAfterBreak="0">
    <w:nsid w:val="7E130487"/>
    <w:multiLevelType w:val="multilevel"/>
    <w:tmpl w:val="B7D4C954"/>
    <w:styleLink w:val="Bezlisty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530334955">
    <w:abstractNumId w:val="18"/>
  </w:num>
  <w:num w:numId="2" w16cid:durableId="272708749">
    <w:abstractNumId w:val="5"/>
  </w:num>
  <w:num w:numId="3" w16cid:durableId="382486554">
    <w:abstractNumId w:val="12"/>
  </w:num>
  <w:num w:numId="4" w16cid:durableId="366176412">
    <w:abstractNumId w:val="15"/>
  </w:num>
  <w:num w:numId="5" w16cid:durableId="576403369">
    <w:abstractNumId w:val="24"/>
  </w:num>
  <w:num w:numId="6" w16cid:durableId="1407653305">
    <w:abstractNumId w:val="8"/>
  </w:num>
  <w:num w:numId="7" w16cid:durableId="2057505340">
    <w:abstractNumId w:val="6"/>
  </w:num>
  <w:num w:numId="8" w16cid:durableId="1828087533">
    <w:abstractNumId w:val="19"/>
  </w:num>
  <w:num w:numId="9" w16cid:durableId="645011793">
    <w:abstractNumId w:val="17"/>
  </w:num>
  <w:num w:numId="10" w16cid:durableId="692730044">
    <w:abstractNumId w:val="22"/>
  </w:num>
  <w:num w:numId="11" w16cid:durableId="310212461">
    <w:abstractNumId w:val="14"/>
  </w:num>
  <w:num w:numId="12" w16cid:durableId="498158376">
    <w:abstractNumId w:val="20"/>
  </w:num>
  <w:num w:numId="13" w16cid:durableId="1973440258">
    <w:abstractNumId w:val="1"/>
  </w:num>
  <w:num w:numId="14" w16cid:durableId="2117403235">
    <w:abstractNumId w:val="11"/>
  </w:num>
  <w:num w:numId="15" w16cid:durableId="365104498">
    <w:abstractNumId w:val="13"/>
  </w:num>
  <w:num w:numId="16" w16cid:durableId="1701542015">
    <w:abstractNumId w:val="0"/>
  </w:num>
  <w:num w:numId="17" w16cid:durableId="1722947100">
    <w:abstractNumId w:val="2"/>
  </w:num>
  <w:num w:numId="18" w16cid:durableId="586578915">
    <w:abstractNumId w:val="21"/>
  </w:num>
  <w:num w:numId="19" w16cid:durableId="1818063378">
    <w:abstractNumId w:val="4"/>
  </w:num>
  <w:num w:numId="20" w16cid:durableId="2060856904">
    <w:abstractNumId w:val="23"/>
  </w:num>
  <w:num w:numId="21" w16cid:durableId="702483675">
    <w:abstractNumId w:val="10"/>
  </w:num>
  <w:num w:numId="22" w16cid:durableId="298845050">
    <w:abstractNumId w:val="16"/>
  </w:num>
  <w:num w:numId="23" w16cid:durableId="2009668060">
    <w:abstractNumId w:val="3"/>
  </w:num>
  <w:num w:numId="24" w16cid:durableId="1691687754">
    <w:abstractNumId w:val="9"/>
  </w:num>
  <w:num w:numId="25" w16cid:durableId="155265153">
    <w:abstractNumId w:val="7"/>
  </w:num>
  <w:num w:numId="26" w16cid:durableId="1971130374">
    <w:abstractNumId w:val="7"/>
    <w:lvlOverride w:ilvl="0">
      <w:lvl w:ilvl="0">
        <w:start w:val="1"/>
        <w:numFmt w:val="decimal"/>
        <w:lvlText w:val="%1)"/>
        <w:lvlJc w:val="left"/>
        <w:rPr>
          <w:rFonts w:asciiTheme="minorHAnsi" w:hAnsiTheme="minorHAnsi" w:cstheme="minorHAnsi" w:hint="default"/>
        </w:rPr>
      </w:lvl>
    </w:lvlOverride>
  </w:num>
  <w:num w:numId="27" w16cid:durableId="2078086317">
    <w:abstractNumId w:val="3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236"/>
    <w:rsid w:val="00580818"/>
    <w:rsid w:val="006663EC"/>
    <w:rsid w:val="00A00D2B"/>
    <w:rsid w:val="00C41236"/>
    <w:rsid w:val="00D0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140C"/>
  <w15:docId w15:val="{55BF6B9A-2A6D-4E4A-A992-453E88FB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0">
    <w:name w:val="heading 2"/>
    <w:basedOn w:val="Standard"/>
    <w:next w:val="Standard"/>
    <w:uiPriority w:val="9"/>
    <w:semiHidden/>
    <w:unhideWhenUsed/>
    <w:qFormat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0">
    <w:name w:val="heading 3"/>
    <w:basedOn w:val="Standard"/>
    <w:next w:val="Standard"/>
    <w:uiPriority w:val="9"/>
    <w:semiHidden/>
    <w:unhideWhenUsed/>
    <w:qFormat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</w:rPr>
  </w:style>
  <w:style w:type="paragraph" w:styleId="Nagwek40">
    <w:name w:val="heading 4"/>
    <w:basedOn w:val="Standard"/>
    <w:next w:val="Standard"/>
    <w:uiPriority w:val="9"/>
    <w:semiHidden/>
    <w:unhideWhenUsed/>
    <w:qFormat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uppressAutoHyphens w:val="0"/>
      <w:spacing w:before="240" w:after="60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tabs>
        <w:tab w:val="left" w:pos="3119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Standard"/>
    <w:next w:val="Standard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Standard"/>
    <w:next w:val="Standard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next w:val="Standard"/>
    <w:pPr>
      <w:widowControl w:val="0"/>
      <w:suppressAutoHyphens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</w:style>
  <w:style w:type="paragraph" w:customStyle="1" w:styleId="StandardWW">
    <w:name w:val="Standard (WW)"/>
    <w:pPr>
      <w:widowControl/>
      <w:suppressAutoHyphens/>
      <w:spacing w:after="200" w:line="276" w:lineRule="auto"/>
    </w:pPr>
    <w:rPr>
      <w:rFonts w:eastAsia="SimSun"/>
      <w:kern w:val="3"/>
    </w:rPr>
  </w:style>
  <w:style w:type="paragraph" w:customStyle="1" w:styleId="Footnote">
    <w:name w:val="Footnote"/>
    <w:basedOn w:val="Standard"/>
    <w:pPr>
      <w:suppressAutoHyphens w:val="0"/>
    </w:pPr>
    <w:rPr>
      <w:rFonts w:ascii="Calibri" w:eastAsia="Calibri" w:hAnsi="Calibri" w:cs="Tahoma"/>
      <w:lang w:eastAsia="en-US"/>
    </w:rPr>
  </w:style>
  <w:style w:type="paragraph" w:customStyle="1" w:styleId="Marginalia">
    <w:name w:val="Marginalia"/>
    <w:basedOn w:val="Standard"/>
  </w:style>
  <w:style w:type="paragraph" w:styleId="Tematkomentarza">
    <w:name w:val="annotation subject"/>
    <w:basedOn w:val="Marginalia"/>
    <w:next w:val="Marginalia"/>
    <w:rPr>
      <w:b/>
      <w:bCs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Poprawka">
    <w:name w:val="Revision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pPr>
      <w:suppressAutoHyphens w:val="0"/>
    </w:pPr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Standard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Standard"/>
    <w:pPr>
      <w:suppressAutoHyphens w:val="0"/>
      <w:jc w:val="center"/>
    </w:pPr>
    <w:rPr>
      <w:b/>
      <w:sz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footnotedescription">
    <w:name w:val="footnote description"/>
    <w:next w:val="Standard"/>
    <w:pPr>
      <w:widowControl/>
      <w:suppressAutoHyphens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paragraph" w:customStyle="1" w:styleId="Endnote">
    <w:name w:val="Endnote"/>
    <w:basedOn w:val="Standard"/>
    <w:pPr>
      <w:suppressAutoHyphens w:val="0"/>
      <w:ind w:left="10" w:right="54" w:hanging="10"/>
      <w:jc w:val="both"/>
    </w:pPr>
    <w:rPr>
      <w:color w:val="000000"/>
    </w:rPr>
  </w:style>
  <w:style w:type="paragraph" w:styleId="Zwykytekst">
    <w:name w:val="Plain Text"/>
    <w:basedOn w:val="Standard"/>
    <w:pPr>
      <w:suppressAutoHyphens w:val="0"/>
    </w:pPr>
    <w:rPr>
      <w:rFonts w:ascii="Courier New" w:eastAsia="MS Mincho" w:hAnsi="Courier New"/>
    </w:rPr>
  </w:style>
  <w:style w:type="paragraph" w:customStyle="1" w:styleId="p2">
    <w:name w:val="p2"/>
    <w:basedOn w:val="Standard"/>
    <w:pPr>
      <w:suppressAutoHyphens w:val="0"/>
    </w:pPr>
    <w:rPr>
      <w:rFonts w:ascii="Helvetica" w:hAnsi="Helvetica"/>
      <w:sz w:val="17"/>
      <w:szCs w:val="17"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NormalnyWeb">
    <w:name w:val="Normal (Web)"/>
    <w:basedOn w:val="Standard"/>
    <w:pPr>
      <w:spacing w:before="280" w:after="280"/>
    </w:pPr>
    <w:rPr>
      <w:sz w:val="24"/>
      <w:szCs w:val="24"/>
      <w:lang w:eastAsia="ar-SA"/>
    </w:rPr>
  </w:style>
  <w:style w:type="paragraph" w:styleId="Tekstpodstawowywcity2">
    <w:name w:val="Body Text Indent 2"/>
    <w:basedOn w:val="Standard"/>
    <w:pPr>
      <w:widowControl w:val="0"/>
      <w:suppressAutoHyphens w:val="0"/>
      <w:spacing w:after="120" w:line="480" w:lineRule="auto"/>
      <w:ind w:left="283"/>
    </w:pPr>
    <w:rPr>
      <w:rFonts w:ascii="Arial" w:hAnsi="Arial"/>
    </w:rPr>
  </w:style>
  <w:style w:type="paragraph" w:styleId="Tekstpodstawowy3">
    <w:name w:val="Body Text 3"/>
    <w:basedOn w:val="Standard"/>
    <w:pPr>
      <w:spacing w:after="120"/>
    </w:pPr>
    <w:rPr>
      <w:sz w:val="16"/>
      <w:szCs w:val="16"/>
      <w:lang w:eastAsia="ar-SA"/>
    </w:rPr>
  </w:style>
  <w:style w:type="paragraph" w:customStyle="1" w:styleId="Zwykytekst3">
    <w:name w:val="Zwykły tekst3"/>
    <w:basedOn w:val="Standard"/>
    <w:pPr>
      <w:jc w:val="center"/>
    </w:pPr>
    <w:rPr>
      <w:rFonts w:ascii="Courier New" w:hAnsi="Courier New" w:cs="Courier New"/>
      <w:lang w:eastAsia="ar-SA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Standard"/>
    <w:pPr>
      <w:widowControl w:val="0"/>
      <w:suppressAutoHyphens w:val="0"/>
      <w:spacing w:line="266" w:lineRule="exact"/>
    </w:pPr>
    <w:rPr>
      <w:rFonts w:ascii="Microsoft Sans Serif" w:hAnsi="Microsoft Sans Serif"/>
      <w:sz w:val="24"/>
      <w:szCs w:val="24"/>
    </w:rPr>
  </w:style>
  <w:style w:type="paragraph" w:customStyle="1" w:styleId="Zawartotabeli">
    <w:name w:val="Zawartość tabeli"/>
    <w:basedOn w:val="Standard"/>
    <w:pPr>
      <w:widowControl w:val="0"/>
      <w:suppressLineNumbers/>
    </w:pPr>
  </w:style>
  <w:style w:type="paragraph" w:styleId="Bezodstpw">
    <w:name w:val="No Spacing"/>
    <w:pPr>
      <w:widowControl/>
      <w:suppressAutoHyphens/>
    </w:pPr>
    <w:rPr>
      <w:rFonts w:cs="Times New Roman"/>
    </w:rPr>
  </w:style>
  <w:style w:type="paragraph" w:styleId="Tytu0">
    <w:name w:val="Title"/>
    <w:basedOn w:val="Standard"/>
    <w:uiPriority w:val="10"/>
    <w:qFormat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3"/>
      <w:sz w:val="32"/>
      <w:szCs w:val="32"/>
    </w:rPr>
  </w:style>
  <w:style w:type="paragraph" w:customStyle="1" w:styleId="ox-0b56dd44f4-msonormal">
    <w:name w:val="ox-0b56dd44f4-msonormal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text-justify">
    <w:name w:val="text-justify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Teksttreci1">
    <w:name w:val="Tekst treści1"/>
    <w:basedOn w:val="Standard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="Calibri" w:eastAsia="Calibri" w:hAnsi="Calibri" w:cs="Tahoma"/>
      <w:sz w:val="19"/>
      <w:szCs w:val="19"/>
      <w:lang w:eastAsia="en-US"/>
    </w:rPr>
  </w:style>
  <w:style w:type="paragraph" w:customStyle="1" w:styleId="Numbering1">
    <w:name w:val="Numbering 1"/>
    <w:basedOn w:val="Standard"/>
    <w:pPr>
      <w:widowControl w:val="0"/>
      <w:tabs>
        <w:tab w:val="left" w:pos="850"/>
      </w:tabs>
      <w:suppressAutoHyphens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Numbering2">
    <w:name w:val="Numbering 2"/>
    <w:basedOn w:val="Standard"/>
    <w:pPr>
      <w:suppressAutoHyphens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customStyle="1" w:styleId="Numbering5">
    <w:name w:val="Numbering 5"/>
    <w:basedOn w:val="Standard"/>
    <w:pPr>
      <w:tabs>
        <w:tab w:val="left" w:pos="6064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pPr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Standard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Contents1">
    <w:name w:val="Contents 1"/>
    <w:basedOn w:val="Standard"/>
    <w:next w:val="Standard"/>
    <w:autoRedefine/>
    <w:pPr>
      <w:tabs>
        <w:tab w:val="right" w:pos="9628"/>
      </w:tabs>
      <w:suppressAutoHyphens w:val="0"/>
      <w:jc w:val="both"/>
    </w:pPr>
    <w:rPr>
      <w:sz w:val="24"/>
    </w:rPr>
  </w:style>
  <w:style w:type="paragraph" w:customStyle="1" w:styleId="tekstpodstnumer">
    <w:name w:val="tekstpodstnumer"/>
    <w:basedOn w:val="Standard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customStyle="1" w:styleId="Plandokumentu">
    <w:name w:val="Plan dokumentu"/>
    <w:basedOn w:val="Standard"/>
    <w:pPr>
      <w:widowControl w:val="0"/>
      <w:shd w:val="clear" w:color="auto" w:fill="000080"/>
      <w:suppressAutoHyphens w:val="0"/>
    </w:pPr>
    <w:rPr>
      <w:rFonts w:ascii="Tahoma" w:hAnsi="Tahoma"/>
    </w:rPr>
  </w:style>
  <w:style w:type="paragraph" w:customStyle="1" w:styleId="Contents2">
    <w:name w:val="Contents 2"/>
    <w:basedOn w:val="Standard"/>
    <w:next w:val="Standard"/>
    <w:autoRedefine/>
    <w:pPr>
      <w:tabs>
        <w:tab w:val="right" w:pos="9828"/>
      </w:tabs>
      <w:suppressAutoHyphens w:val="0"/>
      <w:ind w:left="198"/>
    </w:pPr>
  </w:style>
  <w:style w:type="paragraph" w:customStyle="1" w:styleId="ZnakZnak">
    <w:name w:val="Znak Znak"/>
    <w:basedOn w:val="Standard"/>
    <w:pPr>
      <w:suppressAutoHyphens w:val="0"/>
      <w:spacing w:line="360" w:lineRule="auto"/>
      <w:jc w:val="both"/>
    </w:pPr>
    <w:rPr>
      <w:rFonts w:ascii="Verdana" w:hAnsi="Verdana"/>
    </w:rPr>
  </w:style>
  <w:style w:type="paragraph" w:customStyle="1" w:styleId="Nagwek10">
    <w:name w:val="Nagłówek1"/>
    <w:basedOn w:val="Standard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Standard"/>
    <w:pPr>
      <w:numPr>
        <w:numId w:val="10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Standard"/>
    <w:pPr>
      <w:numPr>
        <w:numId w:val="9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customStyle="1" w:styleId="Contents3">
    <w:name w:val="Contents 3"/>
    <w:basedOn w:val="Standard"/>
    <w:next w:val="Standard"/>
    <w:autoRedefine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Standard"/>
    <w:pPr>
      <w:numPr>
        <w:numId w:val="11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paragraph" w:styleId="Nagwekindeksu">
    <w:name w:val="index heading"/>
    <w:basedOn w:val="Heading"/>
  </w:style>
  <w:style w:type="paragraph" w:customStyle="1" w:styleId="ContentsHeading">
    <w:name w:val="Contents Heading"/>
    <w:basedOn w:val="Nagwek1"/>
    <w:next w:val="Standard"/>
    <w:pPr>
      <w:keepLines/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Zwykytekst1">
    <w:name w:val="Zwykły tekst1"/>
    <w:basedOn w:val="Standard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paragraph" w:customStyle="1" w:styleId="List1">
    <w:name w:val="List 1"/>
    <w:basedOn w:val="Standard"/>
    <w:pPr>
      <w:numPr>
        <w:numId w:val="12"/>
      </w:numPr>
      <w:suppressAutoHyphens w:val="0"/>
    </w:pPr>
  </w:style>
  <w:style w:type="paragraph" w:customStyle="1" w:styleId="Tekstpodstawowywcity21">
    <w:name w:val="Tekst podstawowy wcięty 21"/>
    <w:basedOn w:val="Standard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szCs w:val="24"/>
      <w:lang w:eastAsia="zh-CN"/>
    </w:rPr>
  </w:style>
  <w:style w:type="paragraph" w:customStyle="1" w:styleId="Textbodyindent">
    <w:name w:val="Text body indent"/>
    <w:basedOn w:val="Standard"/>
    <w:pPr>
      <w:suppressAutoHyphens w:val="0"/>
      <w:spacing w:after="120"/>
      <w:ind w:left="283"/>
    </w:pPr>
  </w:style>
  <w:style w:type="paragraph" w:customStyle="1" w:styleId="Listanumerowana1poziomII">
    <w:name w:val="Lista numerowana 1 poziom II"/>
    <w:basedOn w:val="Standard"/>
    <w:pPr>
      <w:tabs>
        <w:tab w:val="left" w:pos="426"/>
      </w:tabs>
      <w:suppressAutoHyphens w:val="0"/>
      <w:spacing w:before="280" w:after="280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Standard"/>
    <w:pPr>
      <w:numPr>
        <w:numId w:val="13"/>
      </w:numPr>
      <w:tabs>
        <w:tab w:val="left" w:pos="426"/>
      </w:tabs>
      <w:suppressAutoHyphens w:val="0"/>
      <w:spacing w:before="280" w:after="280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NormalnyWeb1">
    <w:name w:val="Normalny (Web)1"/>
    <w:basedOn w:val="Standard"/>
    <w:pPr>
      <w:spacing w:before="100" w:after="100" w:line="100" w:lineRule="atLeast"/>
      <w:jc w:val="both"/>
    </w:pPr>
    <w:rPr>
      <w:lang w:eastAsia="ar-SA"/>
    </w:rPr>
  </w:style>
  <w:style w:type="paragraph" w:customStyle="1" w:styleId="Style15">
    <w:name w:val="Style 15"/>
    <w:basedOn w:val="Standard"/>
    <w:pPr>
      <w:widowControl w:val="0"/>
      <w:suppressAutoHyphens w:val="0"/>
      <w:spacing w:after="120"/>
    </w:pPr>
    <w:rPr>
      <w:rFonts w:ascii="Calibri" w:eastAsia="Calibri" w:hAnsi="Calibri" w:cs="Tahoma"/>
      <w:sz w:val="22"/>
      <w:szCs w:val="22"/>
      <w:lang w:eastAsia="en-US"/>
    </w:rPr>
  </w:style>
  <w:style w:type="paragraph" w:customStyle="1" w:styleId="Teksttreci">
    <w:name w:val="Tekst treści"/>
    <w:basedOn w:val="Standard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paragraph" w:customStyle="1" w:styleId="List2WW">
    <w:name w:val="List 2 (WW)"/>
    <w:basedOn w:val="Standard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Style13">
    <w:name w:val="Style 13"/>
    <w:basedOn w:val="Standard"/>
    <w:pPr>
      <w:widowControl w:val="0"/>
      <w:suppressAutoHyphens w:val="0"/>
      <w:spacing w:after="120"/>
      <w:jc w:val="center"/>
      <w:outlineLvl w:val="3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customStyle="1" w:styleId="pf0">
    <w:name w:val="pf0"/>
    <w:basedOn w:val="Standard"/>
    <w:pPr>
      <w:suppressAutoHyphens w:val="0"/>
      <w:spacing w:before="280" w:after="280"/>
    </w:pPr>
    <w:rPr>
      <w:sz w:val="24"/>
      <w:szCs w:val="24"/>
    </w:rPr>
  </w:style>
  <w:style w:type="paragraph" w:customStyle="1" w:styleId="BodyText31">
    <w:name w:val="Body Text 31"/>
    <w:basedOn w:val="Standard"/>
    <w:pPr>
      <w:widowControl w:val="0"/>
      <w:suppressAutoHyphens w:val="0"/>
    </w:pPr>
    <w:rPr>
      <w:rFonts w:ascii="Arial" w:hAnsi="Arial"/>
      <w:sz w:val="22"/>
    </w:rPr>
  </w:style>
  <w:style w:type="paragraph" w:customStyle="1" w:styleId="programme-steppoint">
    <w:name w:val="programme-step__point"/>
    <w:basedOn w:val="Standard"/>
    <w:pPr>
      <w:suppressAutoHyphens w:val="0"/>
      <w:spacing w:before="280" w:after="280"/>
    </w:pPr>
    <w:rPr>
      <w:sz w:val="24"/>
      <w:szCs w:val="24"/>
    </w:rPr>
  </w:style>
  <w:style w:type="paragraph" w:styleId="HTML-wstpniesformatowany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paragraph" w:customStyle="1" w:styleId="1Wyliczankawpara">
    <w:name w:val="1. Wyliczanka_w_para"/>
    <w:basedOn w:val="Standard"/>
    <w:pPr>
      <w:numPr>
        <w:numId w:val="15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paragraph" w:customStyle="1" w:styleId="Style38">
    <w:name w:val="Style38"/>
    <w:basedOn w:val="Standard"/>
    <w:pPr>
      <w:widowControl w:val="0"/>
      <w:suppressAutoHyphens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Headerleft">
    <w:name w:val="Header left"/>
    <w:basedOn w:val="Nagwek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FootnoteSymbol">
    <w:name w:val="Footnote Symbol"/>
    <w:rPr>
      <w:rFonts w:ascii="Times New Roman" w:hAnsi="Times New Roman" w:cs="Times New Roman"/>
      <w:position w:val="0"/>
      <w:vertAlign w:val="superscript"/>
    </w:rPr>
  </w:style>
  <w:style w:type="character" w:customStyle="1" w:styleId="Footnoteanchor">
    <w:name w:val="Footnote anchor"/>
    <w:rPr>
      <w:rFonts w:ascii="Times New Roman" w:hAnsi="Times New Roman" w:cs="Times New Roman"/>
      <w:position w:val="0"/>
      <w:vertAlign w:val="superscript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Nagwek4Znak">
    <w:name w:val="Nagłówek 4 Znak"/>
    <w:basedOn w:val="Domylnaczcionkaakapitu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rPr>
      <w:rFonts w:ascii="Arial" w:eastAsia="Times New Roman" w:hAnsi="Arial" w:cs="Times New Roman"/>
      <w:b/>
      <w:sz w:val="18"/>
      <w:szCs w:val="20"/>
    </w:rPr>
  </w:style>
  <w:style w:type="character" w:customStyle="1" w:styleId="Nagwek7Znak">
    <w:name w:val="Nagłówek 7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otnotedescriptionChar">
    <w:name w:val="footnote description Char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rPr>
      <w:rFonts w:ascii="Times New Roman" w:eastAsia="Times New Roman" w:hAnsi="Times New Roman" w:cs="Times New Roman"/>
      <w:color w:val="000000"/>
      <w:position w:val="0"/>
      <w:sz w:val="16"/>
      <w:vertAlign w:val="superscript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ZwykytekstZnak">
    <w:name w:val="Zwykły tekst Znak"/>
    <w:basedOn w:val="Domylnaczcionkaakapitu"/>
    <w:rPr>
      <w:rFonts w:ascii="Courier New" w:eastAsia="MS Mincho" w:hAnsi="Courier New" w:cs="Times New Roman"/>
      <w:sz w:val="20"/>
      <w:szCs w:val="20"/>
      <w:lang w:eastAsia="pl-PL"/>
    </w:rPr>
  </w:style>
  <w:style w:type="character" w:styleId="Uwydatnienie">
    <w:name w:val="Emphasis"/>
    <w:rPr>
      <w:i/>
      <w:iCs/>
    </w:rPr>
  </w:style>
  <w:style w:type="character" w:customStyle="1" w:styleId="apple-style-span">
    <w:name w:val="apple-style-span"/>
  </w:style>
  <w:style w:type="character" w:customStyle="1" w:styleId="Nierozpoznanawzmianka2">
    <w:name w:val="Nierozpoznana wzmianka2"/>
    <w:rPr>
      <w:color w:val="605E5C"/>
      <w:shd w:val="clear" w:color="auto" w:fill="E1DFDD"/>
    </w:rPr>
  </w:style>
  <w:style w:type="character" w:customStyle="1" w:styleId="StrongEmphasis">
    <w:name w:val="Strong Emphasis"/>
    <w:rPr>
      <w:b/>
      <w:bCs/>
    </w:rPr>
  </w:style>
  <w:style w:type="character" w:customStyle="1" w:styleId="alb">
    <w:name w:val="a_lb"/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Tekstpodstawowy2Znak1">
    <w:name w:val="Tekst podstawowy 2 Znak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redniasiatka2Znak">
    <w:name w:val="Średnia siatka 2 Znak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hotnewscz1">
    <w:name w:val="hotnews_c_z1"/>
  </w:style>
  <w:style w:type="character" w:customStyle="1" w:styleId="BezodstpwZnak">
    <w:name w:val="Bez odstępów Znak"/>
    <w:rPr>
      <w:rFonts w:ascii="Calibri" w:eastAsia="Calibri" w:hAnsi="Calibri" w:cs="Times New Roman"/>
    </w:rPr>
  </w:style>
  <w:style w:type="character" w:customStyle="1" w:styleId="DefaultZnak">
    <w:name w:val="Default Znak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bCs/>
      <w:kern w:val="3"/>
      <w:sz w:val="32"/>
      <w:szCs w:val="32"/>
    </w:rPr>
  </w:style>
  <w:style w:type="character" w:customStyle="1" w:styleId="lrzxr">
    <w:name w:val="lrzxr"/>
  </w:style>
  <w:style w:type="character" w:customStyle="1" w:styleId="summary-span-value">
    <w:name w:val="summary-span-value"/>
  </w:style>
  <w:style w:type="character" w:customStyle="1" w:styleId="Teksttreci0">
    <w:name w:val="Tekst treści_"/>
    <w:rPr>
      <w:sz w:val="19"/>
      <w:szCs w:val="19"/>
      <w:shd w:val="clear" w:color="auto" w:fill="FFFFFF"/>
    </w:rPr>
  </w:style>
  <w:style w:type="character" w:styleId="Numerstrony">
    <w:name w:val="page number"/>
  </w:style>
  <w:style w:type="character" w:customStyle="1" w:styleId="PlandokumentuZnak">
    <w:name w:val="Plan dokumentu Znak"/>
    <w:basedOn w:val="Domylnaczcionkaakapitu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Linenumbering">
    <w:name w:val="Line numbering"/>
  </w:style>
  <w:style w:type="character" w:customStyle="1" w:styleId="Nagwek4Znak0">
    <w:name w:val="Nagłówek4 Znak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pelle">
    <w:name w:val="spelle"/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</w:style>
  <w:style w:type="character" w:customStyle="1" w:styleId="TeksttreciPogrubienie">
    <w:name w:val="Tekst treści + Pogrubienie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cxw174579145">
    <w:name w:val="scxw174579145"/>
  </w:style>
  <w:style w:type="character" w:customStyle="1" w:styleId="CharStyle14">
    <w:name w:val="Char Style 14"/>
    <w:rPr>
      <w:b/>
      <w:bCs/>
    </w:rPr>
  </w:style>
  <w:style w:type="character" w:customStyle="1" w:styleId="Domylnaczcionkaakapitu1">
    <w:name w:val="Domyślna czcionka akapitu1"/>
  </w:style>
  <w:style w:type="character" w:customStyle="1" w:styleId="cf01">
    <w:name w:val="cf01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</w:style>
  <w:style w:type="character" w:customStyle="1" w:styleId="Normalny3">
    <w:name w:val="Normalny3"/>
    <w:basedOn w:val="Domylnaczcionkaakapitu"/>
  </w:style>
  <w:style w:type="character" w:customStyle="1" w:styleId="hgkelc">
    <w:name w:val="hgkelc"/>
    <w:basedOn w:val="Domylnaczcionkaakapitu"/>
  </w:style>
  <w:style w:type="character" w:customStyle="1" w:styleId="Brak">
    <w:name w:val="Brak"/>
  </w:style>
  <w:style w:type="character" w:customStyle="1" w:styleId="markedcontent">
    <w:name w:val="markedcontent"/>
    <w:basedOn w:val="Domylnaczcionkaakapitu"/>
  </w:style>
  <w:style w:type="character" w:customStyle="1" w:styleId="cf11">
    <w:name w:val="cf11"/>
    <w:basedOn w:val="Domylnaczcionkaakapitu"/>
    <w:rPr>
      <w:rFonts w:ascii="Segoe UI" w:hAnsi="Segoe UI" w:cs="Segoe UI"/>
      <w:b/>
      <w:bCs/>
      <w:sz w:val="18"/>
      <w:szCs w:val="18"/>
    </w:rPr>
  </w:style>
  <w:style w:type="character" w:customStyle="1" w:styleId="FontStyle111">
    <w:name w:val="Font Style111"/>
    <w:basedOn w:val="Domylnaczcionkaakapitu"/>
    <w:rPr>
      <w:rFonts w:ascii="Arial" w:hAnsi="Arial" w:cs="Arial"/>
      <w:color w:val="000000"/>
      <w:sz w:val="18"/>
      <w:szCs w:val="18"/>
    </w:rPr>
  </w:style>
  <w:style w:type="character" w:customStyle="1" w:styleId="WW8Num3z1">
    <w:name w:val="WW8Num3z1"/>
    <w:rPr>
      <w:rFonts w:cs="Times New Roman"/>
    </w:rPr>
  </w:style>
  <w:style w:type="character" w:customStyle="1" w:styleId="Nierozpoznanawzmianka3">
    <w:name w:val="Nierozpoznana wzmianka3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2">
    <w:name w:val="ListLabel 2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3">
    <w:name w:val="ListLabel 3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4">
    <w:name w:val="ListLabel 4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5">
    <w:name w:val="ListLabel 5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6">
    <w:name w:val="ListLabel 6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7">
    <w:name w:val="ListLabel 7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8">
    <w:name w:val="ListLabel 8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9">
    <w:name w:val="ListLabel 9"/>
    <w:rPr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0">
    <w:name w:val="ListLabel 10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1">
    <w:name w:val="ListLabel 11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2">
    <w:name w:val="ListLabel 12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3">
    <w:name w:val="ListLabel 13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4">
    <w:name w:val="ListLabel 14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5">
    <w:name w:val="ListLabel 15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6">
    <w:name w:val="ListLabel 16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7">
    <w:name w:val="ListLabel 17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8">
    <w:name w:val="ListLabel 18"/>
    <w:rPr>
      <w:b/>
      <w:bCs/>
      <w:caps w:val="0"/>
      <w:smallCaps w:val="0"/>
      <w:strike w:val="0"/>
      <w:dstrike w:val="0"/>
      <w:spacing w:val="0"/>
      <w:w w:val="100"/>
      <w:kern w:val="0"/>
      <w:position w:val="0"/>
      <w:vertAlign w:val="baseline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  <w:rPr>
      <w:rFonts w:ascii="Calibri" w:hAnsi="Calibri"/>
    </w:rPr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  <w:rPr>
      <w:rFonts w:ascii="Calibri" w:hAnsi="Calibri"/>
    </w:rPr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  <w:rPr>
      <w:rFonts w:ascii="Calibri" w:hAnsi="Calibri"/>
    </w:rPr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Calibri" w:hAnsi="Calibri"/>
    </w:rPr>
  </w:style>
  <w:style w:type="character" w:customStyle="1" w:styleId="ListLabel47">
    <w:name w:val="ListLabel 47"/>
    <w:rPr>
      <w:color w:val="auto"/>
    </w:rPr>
  </w:style>
  <w:style w:type="character" w:customStyle="1" w:styleId="ListLabel48">
    <w:name w:val="ListLabel 48"/>
  </w:style>
  <w:style w:type="character" w:customStyle="1" w:styleId="ListLabel49">
    <w:name w:val="ListLabel 49"/>
    <w:rPr>
      <w:rFonts w:ascii="Calibri" w:hAnsi="Calibri" w:cs="Times New Roman"/>
    </w:rPr>
  </w:style>
  <w:style w:type="character" w:customStyle="1" w:styleId="ListLabel50">
    <w:name w:val="ListLabel 50"/>
    <w:rPr>
      <w:rFonts w:ascii="Calibri" w:hAnsi="Calibri"/>
    </w:rPr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  <w:rPr>
      <w:rFonts w:ascii="Calibri" w:eastAsia="Times New Roman" w:hAnsi="Calibri" w:cs="Arial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rFonts w:cs="Times New Roman"/>
      <w:color w:val="auto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ascii="Arial" w:eastAsia="MS Mincho" w:hAnsi="Arial" w:cs="Arial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ascii="Calibri" w:eastAsia="Calibri" w:hAnsi="Calibri" w:cs="Calibri"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</w:style>
  <w:style w:type="character" w:customStyle="1" w:styleId="ListLabel77">
    <w:name w:val="ListLabel 77"/>
    <w:rPr>
      <w:rFonts w:ascii="Calibri" w:hAnsi="Calibri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</w:style>
  <w:style w:type="character" w:customStyle="1" w:styleId="ListLabel80">
    <w:name w:val="ListLabel 80"/>
    <w:rPr>
      <w:rFonts w:ascii="Calibri" w:hAnsi="Calibri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  <w:rPr>
      <w:sz w:val="14"/>
      <w:szCs w:val="14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b w:val="0"/>
      <w:bCs/>
    </w:rPr>
  </w:style>
  <w:style w:type="character" w:customStyle="1" w:styleId="ListLabel111">
    <w:name w:val="ListLabel 111"/>
    <w:rPr>
      <w:i w:val="0"/>
      <w:iCs w:val="0"/>
      <w:color w:val="auto"/>
    </w:rPr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  <w:rPr>
      <w:b w:val="0"/>
      <w:bCs w:val="0"/>
      <w:color w:val="auto"/>
    </w:rPr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styleId="Hipercze">
    <w:name w:val="Hyperlink"/>
    <w:basedOn w:val="Domylnaczcionkaakapitu"/>
    <w:rPr>
      <w:color w:val="0000FF"/>
      <w:u w:val="single"/>
    </w:rPr>
  </w:style>
  <w:style w:type="numbering" w:customStyle="1" w:styleId="Bezlisty10">
    <w:name w:val="Bez listy1"/>
    <w:basedOn w:val="Bezlisty"/>
    <w:pPr>
      <w:numPr>
        <w:numId w:val="1"/>
      </w:numPr>
    </w:pPr>
  </w:style>
  <w:style w:type="numbering" w:customStyle="1" w:styleId="Zaimportowanystyl40">
    <w:name w:val="Zaimportowany styl 4.0"/>
    <w:basedOn w:val="Bezlisty"/>
    <w:pPr>
      <w:numPr>
        <w:numId w:val="2"/>
      </w:numPr>
    </w:pPr>
  </w:style>
  <w:style w:type="numbering" w:customStyle="1" w:styleId="Zaimportowanystyl2">
    <w:name w:val="Zaimportowany styl 2"/>
    <w:basedOn w:val="Bezlisty"/>
    <w:pPr>
      <w:numPr>
        <w:numId w:val="3"/>
      </w:numPr>
    </w:pPr>
  </w:style>
  <w:style w:type="numbering" w:customStyle="1" w:styleId="Bezlisty1">
    <w:name w:val="Bez listy1"/>
    <w:basedOn w:val="Bezlisty"/>
    <w:pPr>
      <w:numPr>
        <w:numId w:val="4"/>
      </w:numPr>
    </w:pPr>
  </w:style>
  <w:style w:type="numbering" w:customStyle="1" w:styleId="Bezlisty2">
    <w:name w:val="Bez listy2"/>
    <w:basedOn w:val="Bezlisty"/>
    <w:pPr>
      <w:numPr>
        <w:numId w:val="5"/>
      </w:numPr>
    </w:pPr>
  </w:style>
  <w:style w:type="numbering" w:customStyle="1" w:styleId="WWNum11">
    <w:name w:val="WWNum11"/>
    <w:basedOn w:val="Bezlisty"/>
    <w:pPr>
      <w:numPr>
        <w:numId w:val="6"/>
      </w:numPr>
    </w:pPr>
  </w:style>
  <w:style w:type="numbering" w:customStyle="1" w:styleId="WWNum1">
    <w:name w:val="WWNum1"/>
    <w:basedOn w:val="Bezlisty"/>
    <w:pPr>
      <w:numPr>
        <w:numId w:val="7"/>
      </w:numPr>
    </w:pPr>
  </w:style>
  <w:style w:type="numbering" w:customStyle="1" w:styleId="WWNum2">
    <w:name w:val="WWNum2"/>
    <w:basedOn w:val="Bezlisty"/>
    <w:pPr>
      <w:numPr>
        <w:numId w:val="8"/>
      </w:numPr>
    </w:pPr>
  </w:style>
  <w:style w:type="numbering" w:customStyle="1" w:styleId="WWNum3">
    <w:name w:val="WWNum3"/>
    <w:basedOn w:val="Bezlisty"/>
    <w:pPr>
      <w:numPr>
        <w:numId w:val="9"/>
      </w:numPr>
    </w:pPr>
  </w:style>
  <w:style w:type="numbering" w:customStyle="1" w:styleId="WWNum4">
    <w:name w:val="WWNum4"/>
    <w:basedOn w:val="Bezlisty"/>
    <w:pPr>
      <w:numPr>
        <w:numId w:val="10"/>
      </w:numPr>
    </w:pPr>
  </w:style>
  <w:style w:type="numbering" w:customStyle="1" w:styleId="WWNum5">
    <w:name w:val="WWNum5"/>
    <w:basedOn w:val="Bezlisty"/>
    <w:pPr>
      <w:numPr>
        <w:numId w:val="11"/>
      </w:numPr>
    </w:pPr>
  </w:style>
  <w:style w:type="numbering" w:customStyle="1" w:styleId="WWNum6">
    <w:name w:val="WWNum6"/>
    <w:basedOn w:val="Bezlisty"/>
    <w:pPr>
      <w:numPr>
        <w:numId w:val="12"/>
      </w:numPr>
    </w:pPr>
  </w:style>
  <w:style w:type="numbering" w:customStyle="1" w:styleId="WWNum7">
    <w:name w:val="WWNum7"/>
    <w:basedOn w:val="Bezlisty"/>
    <w:pPr>
      <w:numPr>
        <w:numId w:val="13"/>
      </w:numPr>
    </w:pPr>
  </w:style>
  <w:style w:type="numbering" w:customStyle="1" w:styleId="WWNum8">
    <w:name w:val="WWNum8"/>
    <w:basedOn w:val="Bezlisty"/>
    <w:pPr>
      <w:numPr>
        <w:numId w:val="14"/>
      </w:numPr>
    </w:pPr>
  </w:style>
  <w:style w:type="numbering" w:customStyle="1" w:styleId="WWNum9">
    <w:name w:val="WWNum9"/>
    <w:basedOn w:val="Bezlisty"/>
    <w:pPr>
      <w:numPr>
        <w:numId w:val="15"/>
      </w:numPr>
    </w:pPr>
  </w:style>
  <w:style w:type="numbering" w:customStyle="1" w:styleId="WWNum10">
    <w:name w:val="WWNum10"/>
    <w:basedOn w:val="Bezlisty"/>
    <w:pPr>
      <w:numPr>
        <w:numId w:val="16"/>
      </w:numPr>
    </w:pPr>
  </w:style>
  <w:style w:type="numbering" w:customStyle="1" w:styleId="WWNum11a">
    <w:name w:val="WWNum11a"/>
    <w:basedOn w:val="Bezlisty"/>
    <w:pPr>
      <w:numPr>
        <w:numId w:val="17"/>
      </w:numPr>
    </w:pPr>
  </w:style>
  <w:style w:type="numbering" w:customStyle="1" w:styleId="WWNum12">
    <w:name w:val="WWNum12"/>
    <w:basedOn w:val="Bezlisty"/>
    <w:pPr>
      <w:numPr>
        <w:numId w:val="18"/>
      </w:numPr>
    </w:pPr>
  </w:style>
  <w:style w:type="numbering" w:customStyle="1" w:styleId="WWNum13">
    <w:name w:val="WWNum13"/>
    <w:basedOn w:val="Bezlisty"/>
    <w:pPr>
      <w:numPr>
        <w:numId w:val="19"/>
      </w:numPr>
    </w:pPr>
  </w:style>
  <w:style w:type="numbering" w:customStyle="1" w:styleId="WWNum14">
    <w:name w:val="WWNum14"/>
    <w:basedOn w:val="Bezlisty"/>
    <w:pPr>
      <w:numPr>
        <w:numId w:val="20"/>
      </w:numPr>
    </w:pPr>
  </w:style>
  <w:style w:type="numbering" w:customStyle="1" w:styleId="WWNum15">
    <w:name w:val="WWNum15"/>
    <w:basedOn w:val="Bezlisty"/>
    <w:pPr>
      <w:numPr>
        <w:numId w:val="21"/>
      </w:numPr>
    </w:pPr>
  </w:style>
  <w:style w:type="numbering" w:customStyle="1" w:styleId="WWNum16">
    <w:name w:val="WWNum16"/>
    <w:basedOn w:val="Bezlisty"/>
    <w:pPr>
      <w:numPr>
        <w:numId w:val="22"/>
      </w:numPr>
    </w:pPr>
  </w:style>
  <w:style w:type="numbering" w:customStyle="1" w:styleId="WWNum17">
    <w:name w:val="WWNum17"/>
    <w:basedOn w:val="Bezlisty"/>
    <w:pPr>
      <w:numPr>
        <w:numId w:val="23"/>
      </w:numPr>
    </w:pPr>
  </w:style>
  <w:style w:type="numbering" w:customStyle="1" w:styleId="WWNum18">
    <w:name w:val="WWNum18"/>
    <w:basedOn w:val="Bezlisty"/>
    <w:pPr>
      <w:numPr>
        <w:numId w:val="24"/>
      </w:numPr>
    </w:pPr>
  </w:style>
  <w:style w:type="numbering" w:customStyle="1" w:styleId="WWNum19">
    <w:name w:val="WWNum19"/>
    <w:basedOn w:val="Bezlisty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Katarzyna Plewko</cp:lastModifiedBy>
  <cp:revision>3</cp:revision>
  <cp:lastPrinted>2026-01-29T07:18:00Z</cp:lastPrinted>
  <dcterms:created xsi:type="dcterms:W3CDTF">2026-03-10T14:13:00Z</dcterms:created>
  <dcterms:modified xsi:type="dcterms:W3CDTF">2026-03-19T12:57:00Z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</Properties>
</file>